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微软雅黑" w:hAnsi="微软雅黑" w:eastAsia="微软雅黑"/>
          <w:b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微软雅黑" w:hAnsi="微软雅黑" w:eastAsia="微软雅黑"/>
          <w:b w:val="0"/>
          <w:sz w:val="32"/>
          <w:szCs w:val="32"/>
        </w:rPr>
        <w:t>服务器采购及相关服务采购项目报价表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（有效报价时间：自发出之日起至2019年3月25日16时止）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6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568"/>
        <w:gridCol w:w="708"/>
        <w:gridCol w:w="1312"/>
        <w:gridCol w:w="1242"/>
        <w:gridCol w:w="127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型号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服务器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台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803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0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服务器技术参数及要求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07"/>
        <w:gridCol w:w="707"/>
        <w:gridCol w:w="7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38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品名</w:t>
            </w:r>
          </w:p>
        </w:tc>
        <w:tc>
          <w:tcPr>
            <w:tcW w:w="7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数量</w:t>
            </w:r>
          </w:p>
        </w:tc>
        <w:tc>
          <w:tcPr>
            <w:tcW w:w="7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单位</w:t>
            </w:r>
          </w:p>
        </w:tc>
        <w:tc>
          <w:tcPr>
            <w:tcW w:w="7310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技术参数及要求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服务器</w:t>
            </w:r>
          </w:p>
        </w:tc>
        <w:tc>
          <w:tcPr>
            <w:tcW w:w="7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pStyle w:val="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7310" w:type="dxa"/>
            <w:vAlign w:val="center"/>
          </w:tcPr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1.2U高度机架式服务器；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2.处理器：配置2颗英特尔E5-2650 V4 处理器；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3.内存：配置内存64GB DDR4内存，主板配置≥24个内存插槽；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4.硬盘：配置4块4T SATA硬盘，最大可扩展29块硬盘；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5.RAID控制器：配置2GB缓存，并可扩展缓存保护电池，支持Raid 0、1、5等；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6.IO插槽：支持≥8个PCI-E 3.0插槽；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7.网络控制器：配置4个千兆网口；</w:t>
            </w:r>
          </w:p>
          <w:p>
            <w:pPr>
              <w:pStyle w:val="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8.电源：当前配置1+1高效冗余热插拔电源。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17A2A"/>
    <w:rsid w:val="00030B49"/>
    <w:rsid w:val="000453DB"/>
    <w:rsid w:val="00080A1F"/>
    <w:rsid w:val="000F5A98"/>
    <w:rsid w:val="001D30ED"/>
    <w:rsid w:val="001E0164"/>
    <w:rsid w:val="00224510"/>
    <w:rsid w:val="003311B6"/>
    <w:rsid w:val="00373767"/>
    <w:rsid w:val="00384FAF"/>
    <w:rsid w:val="003A11ED"/>
    <w:rsid w:val="003B2BAF"/>
    <w:rsid w:val="003B4457"/>
    <w:rsid w:val="003C7434"/>
    <w:rsid w:val="003F6309"/>
    <w:rsid w:val="00402610"/>
    <w:rsid w:val="0043404B"/>
    <w:rsid w:val="00473422"/>
    <w:rsid w:val="004924AA"/>
    <w:rsid w:val="00494220"/>
    <w:rsid w:val="004C7CE3"/>
    <w:rsid w:val="00542E36"/>
    <w:rsid w:val="00545E92"/>
    <w:rsid w:val="00584AB4"/>
    <w:rsid w:val="005978FF"/>
    <w:rsid w:val="005C16AF"/>
    <w:rsid w:val="00642F54"/>
    <w:rsid w:val="00642F5F"/>
    <w:rsid w:val="00656645"/>
    <w:rsid w:val="0067666F"/>
    <w:rsid w:val="006A4969"/>
    <w:rsid w:val="007625BA"/>
    <w:rsid w:val="00780DD7"/>
    <w:rsid w:val="007C175D"/>
    <w:rsid w:val="00832E73"/>
    <w:rsid w:val="00845A63"/>
    <w:rsid w:val="00887312"/>
    <w:rsid w:val="008F28F4"/>
    <w:rsid w:val="00945D3B"/>
    <w:rsid w:val="00A450FC"/>
    <w:rsid w:val="00A531C6"/>
    <w:rsid w:val="00B423DE"/>
    <w:rsid w:val="00BA67DC"/>
    <w:rsid w:val="00BE0F0F"/>
    <w:rsid w:val="00D0209A"/>
    <w:rsid w:val="00D1358D"/>
    <w:rsid w:val="00D43755"/>
    <w:rsid w:val="00D505D0"/>
    <w:rsid w:val="00D526C0"/>
    <w:rsid w:val="00DF53A1"/>
    <w:rsid w:val="00E05136"/>
    <w:rsid w:val="00E069F2"/>
    <w:rsid w:val="00E84103"/>
    <w:rsid w:val="00EA3C5A"/>
    <w:rsid w:val="00EB7687"/>
    <w:rsid w:val="00F34D06"/>
    <w:rsid w:val="6CE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5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890</Characters>
  <Lines>7</Lines>
  <Paragraphs>2</Paragraphs>
  <TotalTime>103</TotalTime>
  <ScaleCrop>false</ScaleCrop>
  <LinksUpToDate>false</LinksUpToDate>
  <CharactersWithSpaces>1043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2019-03-20T02:31:13Z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