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宋体" w:hAnsi="宋体" w:eastAsia="宋体"/>
          <w:b w:val="0"/>
          <w:sz w:val="30"/>
          <w:szCs w:val="30"/>
        </w:rPr>
      </w:pPr>
      <w:r>
        <w:rPr>
          <w:rStyle w:val="7"/>
          <w:rFonts w:hint="eastAsia" w:ascii="黑体" w:hAnsi="黑体" w:eastAsia="黑体"/>
          <w:sz w:val="30"/>
          <w:szCs w:val="30"/>
        </w:rPr>
        <w:t xml:space="preserve"> </w:t>
      </w:r>
      <w:bookmarkStart w:id="2" w:name="_GoBack"/>
      <w:bookmarkEnd w:id="2"/>
      <w:r>
        <w:rPr>
          <w:rStyle w:val="7"/>
          <w:rFonts w:hint="eastAsia" w:ascii="宋体" w:hAnsi="宋体" w:eastAsia="宋体"/>
          <w:b w:val="0"/>
          <w:sz w:val="30"/>
          <w:szCs w:val="30"/>
        </w:rPr>
        <w:t>附件1：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Fonts w:hint="eastAsia" w:ascii="华文细黑" w:hAnsi="华文细黑" w:eastAsia="华文细黑" w:cs="仿宋"/>
          <w:b/>
          <w:sz w:val="30"/>
          <w:szCs w:val="30"/>
        </w:rPr>
        <w:t>智能制造（3D打印）实训室设备采购项目报价表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（有效报价时间：自发出之日起至2018年12月3日16时止）</w:t>
      </w:r>
    </w:p>
    <w:tbl>
      <w:tblPr>
        <w:tblStyle w:val="8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757"/>
        <w:gridCol w:w="564"/>
        <w:gridCol w:w="564"/>
        <w:gridCol w:w="2249"/>
        <w:gridCol w:w="1409"/>
        <w:gridCol w:w="126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品名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规格型号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含税单价（元）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含税总价（元）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熔融沉积成型</w:t>
            </w:r>
            <w:r>
              <w:rPr>
                <w:rFonts w:hint="eastAsia" w:ascii="仿宋" w:hAnsi="仿宋" w:eastAsia="仿宋"/>
                <w:szCs w:val="21"/>
              </w:rPr>
              <w:t>3D打印机（FDM）</w:t>
            </w:r>
          </w:p>
        </w:tc>
        <w:tc>
          <w:tcPr>
            <w:tcW w:w="564" w:type="dxa"/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台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熔融堆积3D打印机（FDM）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台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桌面级光固化3D打印机（桌面级）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台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单色打印耗材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圈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彩色打印耗材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圈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光固化打印耗材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瓶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学生桌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套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工作台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展示组合柜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窗帘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副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地板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批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显像剂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瓶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bookmarkStart w:id="0" w:name="OLE_LINK3"/>
            <w:bookmarkStart w:id="1" w:name="OLE_LINK4"/>
            <w:r>
              <w:rPr>
                <w:rFonts w:hint="eastAsia" w:ascii="仿宋" w:hAnsi="仿宋" w:eastAsia="仿宋"/>
                <w:szCs w:val="21"/>
              </w:rPr>
              <w:t>清洗剂</w:t>
            </w:r>
            <w:bookmarkEnd w:id="0"/>
            <w:bookmarkEnd w:id="1"/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瓶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教学样机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台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合计（元）</w:t>
            </w:r>
          </w:p>
        </w:tc>
        <w:tc>
          <w:tcPr>
            <w:tcW w:w="7743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附加条件</w:t>
            </w:r>
          </w:p>
        </w:tc>
        <w:tc>
          <w:tcPr>
            <w:tcW w:w="77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交货日期</w:t>
            </w:r>
          </w:p>
        </w:tc>
        <w:tc>
          <w:tcPr>
            <w:tcW w:w="77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77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联系人及电话</w:t>
            </w:r>
          </w:p>
        </w:tc>
        <w:tc>
          <w:tcPr>
            <w:tcW w:w="77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报价时间</w:t>
            </w:r>
          </w:p>
        </w:tc>
        <w:tc>
          <w:tcPr>
            <w:tcW w:w="77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智能制造（3D打印）实训室设备技术参数及要求</w:t>
      </w:r>
    </w:p>
    <w:tbl>
      <w:tblPr>
        <w:tblStyle w:val="8"/>
        <w:tblW w:w="996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37"/>
        <w:gridCol w:w="466"/>
        <w:gridCol w:w="462"/>
        <w:gridCol w:w="72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序号</w:t>
            </w:r>
          </w:p>
        </w:tc>
        <w:tc>
          <w:tcPr>
            <w:tcW w:w="1237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物品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名称</w:t>
            </w:r>
          </w:p>
        </w:tc>
        <w:tc>
          <w:tcPr>
            <w:tcW w:w="466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数量</w:t>
            </w:r>
          </w:p>
        </w:tc>
        <w:tc>
          <w:tcPr>
            <w:tcW w:w="462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</w:t>
            </w:r>
          </w:p>
        </w:tc>
        <w:tc>
          <w:tcPr>
            <w:tcW w:w="7212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主要技术参数及要求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熔融沉积成型</w:t>
            </w:r>
            <w:r>
              <w:rPr>
                <w:rFonts w:hint="eastAsia"/>
                <w:szCs w:val="21"/>
              </w:rPr>
              <w:t>3D</w:t>
            </w:r>
            <w:r>
              <w:rPr>
                <w:rFonts w:hint="eastAsia" w:hAnsi="宋体"/>
                <w:szCs w:val="21"/>
              </w:rPr>
              <w:t>打印机（FDM）</w:t>
            </w:r>
          </w:p>
        </w:tc>
        <w:tc>
          <w:tcPr>
            <w:tcW w:w="466" w:type="dxa"/>
            <w:tcBorders>
              <w:top w:val="single" w:color="auto" w:sz="2" w:space="0"/>
            </w:tcBorders>
            <w:vAlign w:val="center"/>
          </w:tcPr>
          <w:p>
            <w:pPr>
              <w:pStyle w:val="16"/>
              <w:widowControl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62" w:type="dxa"/>
            <w:tcBorders>
              <w:top w:val="single" w:color="auto" w:sz="2" w:space="0"/>
            </w:tcBorders>
            <w:vAlign w:val="center"/>
          </w:tcPr>
          <w:p>
            <w:pPr>
              <w:pStyle w:val="16"/>
              <w:widowControl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7212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★1.打印尺寸：不小于220*220*250m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2.层厚度：最高0.1MM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3.喷嘴直径：0.4mm，支持0.2，0.3喷嘴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4.打印速度：≧100㎜/s，最高200㎜/s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5.打印耗材：优质PLA,能打印TPU软胶、木材、混色耗材。1.75mm线径。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6.操作界面：中英文切换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★7.打印方式：SD卡脱机打印，USB联机打印，可通过手机APP在线云切片打印，实时监测打印过程。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8.切片软件：配套切片软件和激光雕刻软件。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9.主板打印工作分贝小于50dB。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10.近端挤出。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11.设备需具备自动关机保护功能，打印完成后可以自动关机。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12.具备3.5寸以上触屏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13. 须提供产品生产厂家GB/T19001-2016/ISO 9001:2015 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14. 须提供产品生产厂家提供“中国著名品牌”。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15. 须提供产品生产厂家提供“中国自主创新品牌”。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16.知识产权：通过CE、FC ROSH等权威认证并且加盖公章，并且提供检测报告。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17.提供设备操作、产品后处理等培训不得少于4课时。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/>
                <w:szCs w:val="21"/>
              </w:rPr>
              <w:t>熔融堆积3D</w:t>
            </w:r>
            <w:r>
              <w:rPr>
                <w:rFonts w:hint="eastAsia" w:hAnsi="宋体"/>
                <w:szCs w:val="21"/>
              </w:rPr>
              <w:t>打印机（FDM）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2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21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★1.喷头结构：近程送料双风扇冷却。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2.机器结构：2mm全封闭式箱体结构，在喷头高速运动过程中，保证稳固性。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3.底部安装有管轮方便运输。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★4.打印尺寸：不小于300*300*400mm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5.成型平台：5MM一体铝制成型平台+特制钢化玻璃，有效防止模型翘边。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6.层厚度：最高0.05MM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7.喷嘴直径：0.4mm，支持0.2，0.3喷嘴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8.打印速度：≧100㎜/s，最高120㎜/s（最快速度）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9.断料检测功能：设备具备断料检测功能，在断料或者缺料情况下可以继续打印。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10.断电续打功能：能在断电情况后，来电继续打印。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11.任意高度打印功能：能在断电，或者意外终止情况时，直接显示屏输入高度实现继续打印。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12.Z轴运动形式：双丝杆传动结构，保证运动平稳，打印物体表面光滑。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13.打印耗材：优质PLA,能打印ABS、TPU软胶、木材、混色耗材、碳纤维等市面主流耗材。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14.操作界面：实现中英文切换，操作更加方便控制，更加简单。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15.打印方式：SD卡脱机打印，USB联机打印。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16.切片软件：全中文切片软件,可直接在线下载模型，切片后直接输入设备进行打印。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17.送料方式：近程送料，打印1.75mm线径耗材。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★18.保温功能：工作时，箱体内保持恒定温度，防止模型翘边。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★19.专业工具箱：工具箱内置于设备内部，有单独的工具箱储存空间，方便后期对设备的维护保养。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20.须提供产品生产厂家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GB/T19001-2016/ISO 9001:2015 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21.须提供产品生产厂家提供“中国著名品牌”。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22.须提供产品生产厂家提供“中国自主创新品牌”。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23.知识产权：通过CE、FC ROSH权威机构认证，并且提供检测报告。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★24.提供设备操作、产品后处理等培训不得少于4课时，提供</w:t>
            </w:r>
            <w:r>
              <w:t>zbrush</w:t>
            </w:r>
            <w:r>
              <w:rPr>
                <w:rFonts w:hint="eastAsia"/>
              </w:rPr>
              <w:t>培训不得少于40课时，提供</w:t>
            </w:r>
            <w:r>
              <w:t>Simplify3D</w:t>
            </w:r>
            <w:r>
              <w:rPr>
                <w:rFonts w:hint="eastAsia"/>
              </w:rPr>
              <w:t>或其它相关主流软件的培训不得少于40课时。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 w:hAnsi="宋体"/>
                <w:szCs w:val="21"/>
              </w:rPr>
              <w:t>桌面级光固化</w:t>
            </w:r>
            <w:r>
              <w:rPr>
                <w:rFonts w:hint="eastAsia"/>
                <w:szCs w:val="21"/>
              </w:rPr>
              <w:t>3D</w:t>
            </w:r>
            <w:r>
              <w:rPr>
                <w:rFonts w:hint="eastAsia" w:hAnsi="宋体"/>
                <w:szCs w:val="21"/>
              </w:rPr>
              <w:t>打印机（桌面级）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7212" w:type="dxa"/>
            <w:vAlign w:val="center"/>
          </w:tcPr>
          <w:p>
            <w:r>
              <w:rPr>
                <w:rFonts w:hint="eastAsia"/>
              </w:rPr>
              <w:t>1.成型原理：LCD 光固化成型</w:t>
            </w:r>
          </w:p>
          <w:p>
            <w:r>
              <w:rPr>
                <w:rFonts w:hint="eastAsia"/>
              </w:rPr>
              <w:t>★2.打印尺寸：不小于190 × 120 × 400mm（提供原厂家彩页证明，加盖厂家公章）。</w:t>
            </w:r>
          </w:p>
          <w:p>
            <w:r>
              <w:rPr>
                <w:rFonts w:hint="eastAsia"/>
              </w:rPr>
              <w:t>★3.成型精度：±10μm</w:t>
            </w:r>
          </w:p>
          <w:p>
            <w:r>
              <w:rPr>
                <w:rFonts w:hint="eastAsia"/>
              </w:rPr>
              <w:t>4.分层厚度：10, 25, 50, 75, 100, 150, 200, 300μm 可调节</w:t>
            </w:r>
          </w:p>
          <w:p>
            <w:r>
              <w:rPr>
                <w:rFonts w:hint="eastAsia"/>
              </w:rPr>
              <w:t>5.打印材料：光敏树脂，光敏树脂支撑；</w:t>
            </w:r>
          </w:p>
          <w:p>
            <w:r>
              <w:rPr>
                <w:rFonts w:hint="eastAsia"/>
              </w:rPr>
              <w:t xml:space="preserve">★6.打印速度：600mm/hr(高速模式) </w:t>
            </w:r>
          </w:p>
          <w:p>
            <w:r>
              <w:rPr>
                <w:rFonts w:hint="eastAsia"/>
              </w:rPr>
              <w:t xml:space="preserve">            200 mm/hr(普通模式)  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7.树脂液位控制：自动液位控制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★8.光学系统: 5500 Lux 蓝光LED阵列,折射率匹配液冷系统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9.机械: 铸铝及</w:t>
            </w:r>
            <w:r>
              <w:rPr>
                <w:rFonts w:ascii="Cambria" w:hAnsi="Cambria"/>
                <w:szCs w:val="21"/>
              </w:rPr>
              <w:t>CNC,</w:t>
            </w:r>
            <w:r>
              <w:rPr>
                <w:rFonts w:hint="eastAsia" w:ascii="Cambria" w:hAnsi="Cambria"/>
                <w:szCs w:val="21"/>
              </w:rPr>
              <w:t>注射成型</w:t>
            </w:r>
          </w:p>
          <w:p>
            <w:r>
              <w:rPr>
                <w:rFonts w:hint="eastAsia"/>
              </w:rPr>
              <w:t>10.分离技术：</w:t>
            </w:r>
            <w:r>
              <w:rPr>
                <w:rFonts w:hint="eastAsia" w:ascii="Cambria" w:hAnsi="Cambria"/>
                <w:szCs w:val="21"/>
              </w:rPr>
              <w:t>高分子膜分离技术</w:t>
            </w:r>
          </w:p>
          <w:p>
            <w:r>
              <w:rPr>
                <w:rFonts w:hint="eastAsia"/>
              </w:rPr>
              <w:t>11.材料性能：可打印白色、绿色、灰色、透明色已经可铸造树脂等材料</w:t>
            </w:r>
          </w:p>
          <w:p>
            <w:r>
              <w:rPr>
                <w:rFonts w:hint="eastAsia" w:ascii="Cambria" w:hAnsi="Cambria"/>
                <w:szCs w:val="21"/>
              </w:rPr>
              <w:t>12.支撑技术</w:t>
            </w:r>
            <w:r>
              <w:rPr>
                <w:rFonts w:hint="eastAsia"/>
              </w:rPr>
              <w:t>：</w:t>
            </w:r>
            <w:r>
              <w:rPr>
                <w:rFonts w:hint="eastAsia" w:ascii="Cambria" w:hAnsi="Cambria"/>
                <w:szCs w:val="21"/>
              </w:rPr>
              <w:t>智能支撑生成技术</w:t>
            </w:r>
          </w:p>
          <w:p>
            <w:r>
              <w:rPr>
                <w:rFonts w:hint="eastAsia"/>
              </w:rPr>
              <w:t>13.打印文件：STL、obj格式</w:t>
            </w:r>
          </w:p>
          <w:p>
            <w:r>
              <w:rPr>
                <w:rFonts w:hint="eastAsia" w:ascii="Cambria" w:hAnsi="Cambria"/>
                <w:szCs w:val="21"/>
              </w:rPr>
              <w:t>14.打印适用格式：</w:t>
            </w:r>
            <w:r>
              <w:rPr>
                <w:rFonts w:ascii="宋体" w:hAnsi="宋体"/>
                <w:szCs w:val="21"/>
              </w:rPr>
              <w:t>STL, OBJ, AMF, 3MF</w:t>
            </w:r>
          </w:p>
          <w:p>
            <w:r>
              <w:rPr>
                <w:rFonts w:hint="eastAsia"/>
              </w:rPr>
              <w:t>15.配置：高精度打印、高表面质量、全自动支撑生成</w:t>
            </w:r>
          </w:p>
          <w:p>
            <w:r>
              <w:rPr>
                <w:rFonts w:hint="eastAsia" w:ascii="Cambria" w:hAnsi="Cambria"/>
                <w:szCs w:val="21"/>
              </w:rPr>
              <w:t>16.连接方式:</w:t>
            </w:r>
            <w:r>
              <w:t xml:space="preserve"> </w:t>
            </w:r>
            <w:r>
              <w:rPr>
                <w:rFonts w:ascii="Cambria" w:hAnsi="Cambria"/>
                <w:szCs w:val="21"/>
              </w:rPr>
              <w:t>USB, Wi-Fi, Ethernet</w:t>
            </w:r>
          </w:p>
          <w:p>
            <w:r>
              <w:rPr>
                <w:rFonts w:hint="eastAsia"/>
              </w:rPr>
              <w:t>17.软件：自动生成合理支撑，可以手动进行修改</w:t>
            </w:r>
          </w:p>
          <w:p>
            <w:r>
              <w:rPr>
                <w:rFonts w:hint="eastAsia"/>
              </w:rPr>
              <w:t>18.有打印机外观设计专利</w:t>
            </w:r>
          </w:p>
          <w:p>
            <w:r>
              <w:rPr>
                <w:rFonts w:hint="eastAsia" w:ascii="Cambria" w:hAnsi="Cambria"/>
                <w:szCs w:val="21"/>
              </w:rPr>
              <w:t>★19.手机APP软件控制系统可浏览、购买、一键打印在线模型，并且可以管理和控制本地局域网的多台打印机，远程监控让用户随时随地监控打印机的实时进度，查看实时照片和终止打印任务。</w:t>
            </w:r>
          </w:p>
          <w:p>
            <w:r>
              <w:rPr>
                <w:rFonts w:hint="eastAsia" w:ascii="Cambria" w:hAnsi="Cambria"/>
                <w:szCs w:val="21"/>
              </w:rPr>
              <w:t>★20.</w:t>
            </w:r>
            <w:r>
              <w:rPr>
                <w:rFonts w:hint="eastAsia"/>
              </w:rPr>
              <w:t>软件功能：多台打印机管理，超大文件支持 (1GB+)</w:t>
            </w:r>
          </w:p>
          <w:p>
            <w:r>
              <w:rPr>
                <w:rFonts w:hint="eastAsia" w:ascii="Cambria" w:hAnsi="Cambria"/>
                <w:szCs w:val="21"/>
              </w:rPr>
              <w:t>★21.</w:t>
            </w:r>
            <w:r>
              <w:rPr>
                <w:rFonts w:hint="eastAsia"/>
              </w:rPr>
              <w:t>软件功能：内置高级模型自动修复功能，可手动设定各部位层厚精度，以提升工作效率，可查看切面数据。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22.手机兼容系统：iPhone, iPad, Android Phone and Tablet</w:t>
            </w:r>
          </w:p>
          <w:p>
            <w:pPr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★23.打印机内部装有摄像头可实时监控打印进度</w:t>
            </w:r>
          </w:p>
          <w:p>
            <w:r>
              <w:rPr>
                <w:rFonts w:hint="eastAsia"/>
              </w:rPr>
              <w:t>24.软件资质：软件著作权证书（复印件盖章）</w:t>
            </w:r>
          </w:p>
          <w:p>
            <w:r>
              <w:rPr>
                <w:rFonts w:hint="eastAsia"/>
              </w:rPr>
              <w:t>25.软件资质：关于</w:t>
            </w:r>
            <w:r>
              <w:t>3D</w:t>
            </w:r>
            <w:r>
              <w:rPr>
                <w:rFonts w:hint="eastAsia"/>
              </w:rPr>
              <w:t>打印机树脂池的专利（复印件盖章）</w:t>
            </w:r>
          </w:p>
          <w:p>
            <w:r>
              <w:rPr>
                <w:rFonts w:hint="eastAsia"/>
              </w:rPr>
              <w:t>26.软件资质：关于</w:t>
            </w:r>
            <w:r>
              <w:t>3D</w:t>
            </w:r>
            <w:r>
              <w:rPr>
                <w:rFonts w:hint="eastAsia"/>
              </w:rPr>
              <w:t>打印机的冷却系统的专利（复印件盖章）</w:t>
            </w:r>
          </w:p>
          <w:p>
            <w:r>
              <w:rPr>
                <w:rFonts w:hint="eastAsia"/>
              </w:rPr>
              <w:t>27.软件资质：快速分离打印模型的专利（复印件盖章）</w:t>
            </w:r>
          </w:p>
          <w:p>
            <w:r>
              <w:rPr>
                <w:rFonts w:hint="eastAsia"/>
              </w:rPr>
              <w:t>28.软件资质：关于光固化</w:t>
            </w:r>
            <w:r>
              <w:t>3D</w:t>
            </w:r>
            <w:r>
              <w:rPr>
                <w:rFonts w:hint="eastAsia"/>
              </w:rPr>
              <w:t>打印机的供胶系统的专利（复印件盖章）、用于</w:t>
            </w:r>
            <w:r>
              <w:t>3D</w:t>
            </w:r>
            <w:r>
              <w:rPr>
                <w:rFonts w:hint="eastAsia"/>
              </w:rPr>
              <w:t>打印机的托盘承载单元的减震装置专利（复印件盖章）、用于</w:t>
            </w:r>
            <w:r>
              <w:t>3D</w:t>
            </w:r>
            <w:r>
              <w:rPr>
                <w:rFonts w:hint="eastAsia"/>
              </w:rPr>
              <w:t>打印机层切片数据的压缩传输方法的专利（复印件盖章）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★29.配备厂家自行编写的3D打印三维扫描仪教程一本，内容包括扫描、处理、逆向、检测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★30.提供设备操作、产品后处理上色等培训不得少于8课时。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单色打印耗材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15</w:t>
            </w:r>
          </w:p>
        </w:tc>
        <w:tc>
          <w:tcPr>
            <w:tcW w:w="462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圈</w:t>
            </w:r>
          </w:p>
        </w:tc>
        <w:tc>
          <w:tcPr>
            <w:tcW w:w="721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丝材性质：PLA或TPU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颜色：单色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直径：1.75mm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打印温度：190℃~220℃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净重：不低于1kg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熔点：190℃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无毒环保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37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彩色打印耗材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15 </w:t>
            </w:r>
          </w:p>
        </w:tc>
        <w:tc>
          <w:tcPr>
            <w:tcW w:w="462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圈</w:t>
            </w:r>
          </w:p>
        </w:tc>
        <w:tc>
          <w:tcPr>
            <w:tcW w:w="721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丝材性质：PLA或TPU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颜色：彩色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直径：1.75mm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打印温度：190℃~220℃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净重：不低于1kg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熔点：190℃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无毒环保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光固化打印耗材</w:t>
            </w:r>
          </w:p>
        </w:tc>
        <w:tc>
          <w:tcPr>
            <w:tcW w:w="466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</w:t>
            </w:r>
          </w:p>
        </w:tc>
        <w:tc>
          <w:tcPr>
            <w:tcW w:w="462" w:type="dxa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瓶</w:t>
            </w:r>
          </w:p>
        </w:tc>
        <w:tc>
          <w:tcPr>
            <w:tcW w:w="721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光敏树脂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规格：500ML/瓶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比重：1.10g/cm ³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粘度：450±50cps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拉伸强度：58Mpa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断裂伸长率：14%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硬度：80-85邵D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玻璃化温度：55℃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学生桌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套</w:t>
            </w:r>
          </w:p>
        </w:tc>
        <w:tc>
          <w:tcPr>
            <w:tcW w:w="721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外形：梯形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颜色：不限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尺寸：梯形桌面尺寸不小于600*1200*500 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材质：E1级环保板材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板材厚度：2.5cm及以上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工作台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个</w:t>
            </w:r>
          </w:p>
        </w:tc>
        <w:tc>
          <w:tcPr>
            <w:tcW w:w="721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40*40方管，1.2厚，密度板贴防静电皮</w:t>
            </w:r>
          </w:p>
          <w:p>
            <w:pPr>
              <w:widowControl/>
              <w:jc w:val="left"/>
              <w:rPr>
                <w:rFonts w:hint="eastAsia" w:ascii="Tahoma" w:hAnsi="Tahoma"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/>
                <w:kern w:val="0"/>
                <w:szCs w:val="21"/>
              </w:rPr>
              <w:t>150*70*75（mm）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展示组合柜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个</w:t>
            </w:r>
          </w:p>
        </w:tc>
        <w:tc>
          <w:tcPr>
            <w:tcW w:w="721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层数: </w:t>
            </w:r>
            <w:r>
              <w:rPr>
                <w:rFonts w:hint="eastAsia" w:cs="宋体"/>
                <w:kern w:val="0"/>
                <w:szCs w:val="21"/>
              </w:rPr>
              <w:t>4~</w:t>
            </w:r>
            <w:r>
              <w:rPr>
                <w:rFonts w:cs="宋体"/>
                <w:kern w:val="0"/>
                <w:szCs w:val="21"/>
              </w:rPr>
              <w:t>5层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尺寸不超过：总长4000*宽400*高2000(mm)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颜色：不限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材质：E1级环保板材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优质镀锌钢架  优质五金件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窗帘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副</w:t>
            </w:r>
          </w:p>
        </w:tc>
        <w:tc>
          <w:tcPr>
            <w:tcW w:w="721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防紫外线全遮光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双面涂银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规格：不低于宽4.5米*高3米/幅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地板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批</w:t>
            </w:r>
          </w:p>
        </w:tc>
        <w:tc>
          <w:tcPr>
            <w:tcW w:w="721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刷漆：环氧地坪漆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颜色：蓝色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表面形态：水性（亚光）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环保不含甲醛、甲苯等有害物质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面积约：长9米*宽6.5米=58.5平方米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显像剂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瓶</w:t>
            </w:r>
          </w:p>
        </w:tc>
        <w:tc>
          <w:tcPr>
            <w:tcW w:w="721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三维扫描显像剂：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符合标准：GB/T 18851.2-2005/ISO 3452：2000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快速渗透、快速显像；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溶剂型清洗或水预洗后溶剂复洗；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氟、氯、硫含量低于其他同类产品，可用于奥氏体不锈钢普通构件的检测；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检测灵敏度高；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不含有毒、有害、有强刺激气味有机溶剂；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规格：500ML/瓶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清洗剂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瓶</w:t>
            </w:r>
          </w:p>
        </w:tc>
        <w:tc>
          <w:tcPr>
            <w:tcW w:w="721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三维扫描清洗剂：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不含有毒、有害、有强刺激气味有机溶剂；规格：500ML/瓶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教学样机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台</w:t>
            </w:r>
          </w:p>
        </w:tc>
        <w:tc>
          <w:tcPr>
            <w:tcW w:w="7212" w:type="dxa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6自由度机械手LeArm/Arduino/STM32/51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单片机/教学机械手套件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(1)xArm采用高寿命总线舵机；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(2)支持手机编程、电脑编程和离线手动编程；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(3)支持鼠标、手机、手柄、电脑操控；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(4)带有角度回读、温度、电压反馈和堵转保护；</w:t>
            </w:r>
          </w:p>
          <w:p>
            <w:pPr>
              <w:widowControl/>
              <w:jc w:val="left"/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hint="eastAsia" w:cs="宋体"/>
                <w:kern w:val="0"/>
                <w:szCs w:val="21"/>
              </w:rPr>
              <w:t>(5)支持Scratch/Arduino二次开发拓展，提供丰富教程。</w:t>
            </w:r>
          </w:p>
        </w:tc>
      </w:tr>
    </w:tbl>
    <w:p>
      <w:pPr>
        <w:rPr>
          <w:rFonts w:ascii="仿宋" w:hAnsi="仿宋" w:eastAsia="仿宋" w:cs="宋体"/>
          <w:kern w:val="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30B49"/>
    <w:rsid w:val="000557D9"/>
    <w:rsid w:val="000D4497"/>
    <w:rsid w:val="000E103C"/>
    <w:rsid w:val="001223CB"/>
    <w:rsid w:val="00171832"/>
    <w:rsid w:val="001900CB"/>
    <w:rsid w:val="001A7717"/>
    <w:rsid w:val="001E0164"/>
    <w:rsid w:val="00203E03"/>
    <w:rsid w:val="002603F6"/>
    <w:rsid w:val="00266EC5"/>
    <w:rsid w:val="00286AB5"/>
    <w:rsid w:val="003311B6"/>
    <w:rsid w:val="00362808"/>
    <w:rsid w:val="00373767"/>
    <w:rsid w:val="00384FAF"/>
    <w:rsid w:val="003A11ED"/>
    <w:rsid w:val="003C7434"/>
    <w:rsid w:val="003E23CD"/>
    <w:rsid w:val="003F6309"/>
    <w:rsid w:val="00402610"/>
    <w:rsid w:val="004174C5"/>
    <w:rsid w:val="0043404B"/>
    <w:rsid w:val="004454A1"/>
    <w:rsid w:val="0048561E"/>
    <w:rsid w:val="00494220"/>
    <w:rsid w:val="004C7CE3"/>
    <w:rsid w:val="00540FDB"/>
    <w:rsid w:val="00584AB4"/>
    <w:rsid w:val="00585BFF"/>
    <w:rsid w:val="005905FF"/>
    <w:rsid w:val="005978FF"/>
    <w:rsid w:val="005A7DBF"/>
    <w:rsid w:val="00615253"/>
    <w:rsid w:val="00642F5F"/>
    <w:rsid w:val="00670000"/>
    <w:rsid w:val="00670E76"/>
    <w:rsid w:val="0068131B"/>
    <w:rsid w:val="00712673"/>
    <w:rsid w:val="00754C1A"/>
    <w:rsid w:val="00767255"/>
    <w:rsid w:val="00786931"/>
    <w:rsid w:val="00792A87"/>
    <w:rsid w:val="007A3D22"/>
    <w:rsid w:val="007B2C31"/>
    <w:rsid w:val="007E7060"/>
    <w:rsid w:val="00887312"/>
    <w:rsid w:val="008E4580"/>
    <w:rsid w:val="00905CF4"/>
    <w:rsid w:val="00945D3B"/>
    <w:rsid w:val="00963ADB"/>
    <w:rsid w:val="009675F2"/>
    <w:rsid w:val="009A27E2"/>
    <w:rsid w:val="009C7B8F"/>
    <w:rsid w:val="009D1FB4"/>
    <w:rsid w:val="009F0F19"/>
    <w:rsid w:val="00A80CE7"/>
    <w:rsid w:val="00B25426"/>
    <w:rsid w:val="00B3289E"/>
    <w:rsid w:val="00B56261"/>
    <w:rsid w:val="00B61454"/>
    <w:rsid w:val="00B8163F"/>
    <w:rsid w:val="00BA67DC"/>
    <w:rsid w:val="00BF4397"/>
    <w:rsid w:val="00C23CF7"/>
    <w:rsid w:val="00D1358D"/>
    <w:rsid w:val="00D25142"/>
    <w:rsid w:val="00D43755"/>
    <w:rsid w:val="00D526C0"/>
    <w:rsid w:val="00D86A5C"/>
    <w:rsid w:val="00DA1991"/>
    <w:rsid w:val="00E06024"/>
    <w:rsid w:val="00E442F7"/>
    <w:rsid w:val="00EB7687"/>
    <w:rsid w:val="00F32FC2"/>
    <w:rsid w:val="00FB61D3"/>
    <w:rsid w:val="00FD4F53"/>
    <w:rsid w:val="00FE6E19"/>
    <w:rsid w:val="3473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4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715</Words>
  <Characters>4077</Characters>
  <Lines>33</Lines>
  <Paragraphs>9</Paragraphs>
  <TotalTime>143</TotalTime>
  <ScaleCrop>false</ScaleCrop>
  <LinksUpToDate>false</LinksUpToDate>
  <CharactersWithSpaces>4783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2018-11-29T01:23:50Z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