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674F" w:rsidRDefault="005B674F" w:rsidP="0043404B">
      <w:pPr>
        <w:jc w:val="left"/>
        <w:rPr>
          <w:rStyle w:val="Strong"/>
          <w:rFonts w:ascii="宋体"/>
          <w:b w:val="0"/>
          <w:sz w:val="30"/>
          <w:szCs w:val="30"/>
        </w:rPr>
      </w:pPr>
      <w:r w:rsidRPr="0043404B">
        <w:rPr>
          <w:rStyle w:val="Strong"/>
          <w:rFonts w:ascii="宋体" w:hAnsi="宋体" w:hint="eastAsia"/>
          <w:b w:val="0"/>
          <w:sz w:val="30"/>
          <w:szCs w:val="30"/>
        </w:rPr>
        <w:t>附件</w:t>
      </w:r>
      <w:r>
        <w:rPr>
          <w:rStyle w:val="Strong"/>
          <w:rFonts w:ascii="宋体" w:hAnsi="宋体"/>
          <w:b w:val="0"/>
          <w:sz w:val="30"/>
          <w:szCs w:val="30"/>
        </w:rPr>
        <w:t>1</w:t>
      </w:r>
    </w:p>
    <w:p w:rsidR="005B674F" w:rsidRDefault="005B674F" w:rsidP="003C7434">
      <w:pPr>
        <w:jc w:val="center"/>
        <w:rPr>
          <w:rFonts w:ascii="华文细黑" w:eastAsia="华文细黑" w:hAnsi="华文细黑" w:cs="仿宋"/>
          <w:b/>
          <w:sz w:val="30"/>
          <w:szCs w:val="30"/>
        </w:rPr>
      </w:pPr>
      <w:r w:rsidRPr="000F7CB5">
        <w:rPr>
          <w:rFonts w:ascii="华文细黑" w:eastAsia="华文细黑" w:hAnsi="华文细黑" w:cs="仿宋" w:hint="eastAsia"/>
          <w:b/>
          <w:sz w:val="30"/>
          <w:szCs w:val="30"/>
        </w:rPr>
        <w:t>信息化设施设备维修服务</w:t>
      </w:r>
      <w:r w:rsidRPr="00811AFA">
        <w:rPr>
          <w:rFonts w:ascii="华文细黑" w:eastAsia="华文细黑" w:hAnsi="华文细黑" w:cs="仿宋" w:hint="eastAsia"/>
          <w:b/>
          <w:sz w:val="30"/>
          <w:szCs w:val="30"/>
        </w:rPr>
        <w:t>项目报价</w:t>
      </w:r>
      <w:r>
        <w:rPr>
          <w:rFonts w:ascii="华文细黑" w:eastAsia="华文细黑" w:hAnsi="华文细黑" w:cs="仿宋" w:hint="eastAsia"/>
          <w:b/>
          <w:sz w:val="30"/>
          <w:szCs w:val="30"/>
        </w:rPr>
        <w:t>表</w:t>
      </w:r>
    </w:p>
    <w:p w:rsidR="005B674F" w:rsidRDefault="005B674F" w:rsidP="003C7434">
      <w:pPr>
        <w:jc w:val="center"/>
        <w:rPr>
          <w:rFonts w:ascii="楷体" w:eastAsia="楷体" w:hAnsi="楷体" w:cs="仿宋_GB2312"/>
          <w:sz w:val="24"/>
          <w:szCs w:val="24"/>
        </w:rPr>
      </w:pPr>
      <w:r w:rsidRPr="00402610">
        <w:rPr>
          <w:rFonts w:ascii="楷体" w:eastAsia="楷体" w:hAnsi="楷体" w:cs="仿宋_GB2312" w:hint="eastAsia"/>
          <w:sz w:val="24"/>
          <w:szCs w:val="24"/>
        </w:rPr>
        <w:t>（有效报价时间：自发出之日起至</w:t>
      </w:r>
      <w:r w:rsidRPr="00402610">
        <w:rPr>
          <w:rFonts w:ascii="楷体" w:eastAsia="楷体" w:hAnsi="楷体" w:cs="仿宋_GB2312"/>
          <w:sz w:val="24"/>
          <w:szCs w:val="24"/>
        </w:rPr>
        <w:t>201</w:t>
      </w:r>
      <w:r>
        <w:rPr>
          <w:rFonts w:ascii="楷体" w:eastAsia="楷体" w:hAnsi="楷体" w:cs="仿宋_GB2312"/>
          <w:sz w:val="24"/>
          <w:szCs w:val="24"/>
        </w:rPr>
        <w:t>8</w:t>
      </w:r>
      <w:r w:rsidRPr="00402610">
        <w:rPr>
          <w:rFonts w:ascii="楷体" w:eastAsia="楷体" w:hAnsi="楷体" w:cs="仿宋_GB2312" w:hint="eastAsia"/>
          <w:sz w:val="24"/>
          <w:szCs w:val="24"/>
        </w:rPr>
        <w:t>年</w:t>
      </w:r>
      <w:r>
        <w:rPr>
          <w:rFonts w:ascii="楷体" w:eastAsia="楷体" w:hAnsi="楷体" w:cs="仿宋_GB2312"/>
          <w:sz w:val="24"/>
          <w:szCs w:val="24"/>
        </w:rPr>
        <w:t>8</w:t>
      </w:r>
      <w:r w:rsidRPr="00402610">
        <w:rPr>
          <w:rFonts w:ascii="楷体" w:eastAsia="楷体" w:hAnsi="楷体" w:cs="仿宋_GB2312" w:hint="eastAsia"/>
          <w:sz w:val="24"/>
          <w:szCs w:val="24"/>
        </w:rPr>
        <w:t>月</w:t>
      </w:r>
      <w:r>
        <w:rPr>
          <w:rFonts w:ascii="楷体" w:eastAsia="楷体" w:hAnsi="楷体" w:cs="仿宋_GB2312"/>
          <w:sz w:val="24"/>
          <w:szCs w:val="24"/>
        </w:rPr>
        <w:t>2</w:t>
      </w:r>
      <w:r w:rsidRPr="00402610">
        <w:rPr>
          <w:rFonts w:ascii="楷体" w:eastAsia="楷体" w:hAnsi="楷体" w:cs="仿宋_GB2312" w:hint="eastAsia"/>
          <w:sz w:val="24"/>
          <w:szCs w:val="24"/>
        </w:rPr>
        <w:t>日</w:t>
      </w:r>
      <w:r w:rsidRPr="00402610">
        <w:rPr>
          <w:rFonts w:ascii="楷体" w:eastAsia="楷体" w:hAnsi="楷体" w:cs="仿宋_GB2312"/>
          <w:sz w:val="24"/>
          <w:szCs w:val="24"/>
        </w:rPr>
        <w:t>16</w:t>
      </w:r>
      <w:r w:rsidRPr="00402610">
        <w:rPr>
          <w:rFonts w:ascii="楷体" w:eastAsia="楷体" w:hAnsi="楷体" w:cs="仿宋_GB2312" w:hint="eastAsia"/>
          <w:sz w:val="24"/>
          <w:szCs w:val="24"/>
        </w:rPr>
        <w:t>时止）</w:t>
      </w:r>
    </w:p>
    <w:p w:rsidR="005B674F" w:rsidRDefault="005B674F" w:rsidP="003C7434">
      <w:pPr>
        <w:jc w:val="center"/>
        <w:rPr>
          <w:rFonts w:ascii="楷体" w:eastAsia="楷体" w:hAnsi="楷体" w:cs="仿宋_GB2312"/>
          <w:sz w:val="24"/>
          <w:szCs w:val="24"/>
        </w:rPr>
      </w:pPr>
    </w:p>
    <w:tbl>
      <w:tblPr>
        <w:tblW w:w="50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59"/>
        <w:gridCol w:w="2609"/>
        <w:gridCol w:w="1136"/>
        <w:gridCol w:w="848"/>
        <w:gridCol w:w="4079"/>
        <w:gridCol w:w="1816"/>
        <w:gridCol w:w="1810"/>
        <w:gridCol w:w="1216"/>
      </w:tblGrid>
      <w:tr w:rsidR="005B674F" w:rsidRPr="00C75D9E" w:rsidTr="00E77EC2">
        <w:trPr>
          <w:trHeight w:val="546"/>
        </w:trPr>
        <w:tc>
          <w:tcPr>
            <w:tcW w:w="266"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序号</w:t>
            </w:r>
          </w:p>
        </w:tc>
        <w:tc>
          <w:tcPr>
            <w:tcW w:w="914"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品名</w:t>
            </w:r>
          </w:p>
        </w:tc>
        <w:tc>
          <w:tcPr>
            <w:tcW w:w="398" w:type="pct"/>
            <w:vAlign w:val="center"/>
          </w:tcPr>
          <w:p w:rsidR="005B674F" w:rsidRPr="00E77EC2" w:rsidRDefault="005B674F" w:rsidP="00E77EC2">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数量</w:t>
            </w:r>
          </w:p>
        </w:tc>
        <w:tc>
          <w:tcPr>
            <w:tcW w:w="297"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单位</w:t>
            </w:r>
          </w:p>
        </w:tc>
        <w:tc>
          <w:tcPr>
            <w:tcW w:w="1429"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主要技术参数要求</w:t>
            </w:r>
          </w:p>
        </w:tc>
        <w:tc>
          <w:tcPr>
            <w:tcW w:w="636"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含税单价（元）</w:t>
            </w:r>
          </w:p>
        </w:tc>
        <w:tc>
          <w:tcPr>
            <w:tcW w:w="634"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含税总价（元）</w:t>
            </w:r>
          </w:p>
        </w:tc>
        <w:tc>
          <w:tcPr>
            <w:tcW w:w="426" w:type="pct"/>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备注</w:t>
            </w:r>
          </w:p>
        </w:tc>
      </w:tr>
      <w:tr w:rsidR="005B674F" w:rsidRPr="00C75D9E" w:rsidTr="00E77EC2">
        <w:trPr>
          <w:trHeight w:val="717"/>
        </w:trPr>
        <w:tc>
          <w:tcPr>
            <w:tcW w:w="266" w:type="pct"/>
            <w:vAlign w:val="center"/>
          </w:tcPr>
          <w:p w:rsidR="005B674F" w:rsidRPr="00C75D9E" w:rsidRDefault="005B674F" w:rsidP="00057746">
            <w:pPr>
              <w:tabs>
                <w:tab w:val="left" w:pos="7665"/>
              </w:tabs>
              <w:adjustRightInd w:val="0"/>
              <w:snapToGrid w:val="0"/>
              <w:jc w:val="center"/>
              <w:rPr>
                <w:rFonts w:ascii="仿宋" w:eastAsia="仿宋" w:hAnsi="仿宋"/>
                <w:sz w:val="24"/>
                <w:szCs w:val="24"/>
                <w:lang w:val="zh-CN"/>
              </w:rPr>
            </w:pPr>
            <w:r w:rsidRPr="00C75D9E">
              <w:rPr>
                <w:rFonts w:ascii="仿宋" w:eastAsia="仿宋" w:hAnsi="仿宋"/>
                <w:sz w:val="24"/>
                <w:szCs w:val="24"/>
                <w:lang w:val="zh-CN"/>
              </w:rPr>
              <w:t>1</w:t>
            </w:r>
          </w:p>
        </w:tc>
        <w:tc>
          <w:tcPr>
            <w:tcW w:w="914" w:type="pct"/>
            <w:vAlign w:val="center"/>
          </w:tcPr>
          <w:p w:rsidR="005B674F" w:rsidRPr="00C75D9E" w:rsidRDefault="005B674F" w:rsidP="00057746">
            <w:pPr>
              <w:tabs>
                <w:tab w:val="left" w:pos="7665"/>
              </w:tabs>
              <w:adjustRightInd w:val="0"/>
              <w:snapToGrid w:val="0"/>
              <w:jc w:val="center"/>
              <w:rPr>
                <w:rFonts w:ascii="仿宋" w:eastAsia="仿宋" w:hAnsi="仿宋"/>
                <w:sz w:val="24"/>
                <w:szCs w:val="24"/>
                <w:lang w:val="zh-CN"/>
              </w:rPr>
            </w:pPr>
            <w:r w:rsidRPr="00C75D9E">
              <w:rPr>
                <w:rFonts w:ascii="仿宋" w:eastAsia="仿宋" w:hAnsi="仿宋" w:hint="eastAsia"/>
                <w:sz w:val="24"/>
                <w:szCs w:val="24"/>
                <w:lang w:val="zh-CN"/>
              </w:rPr>
              <w:t>信息化设施设备维修服务</w:t>
            </w:r>
          </w:p>
        </w:tc>
        <w:tc>
          <w:tcPr>
            <w:tcW w:w="398" w:type="pct"/>
            <w:vAlign w:val="center"/>
          </w:tcPr>
          <w:p w:rsidR="005B674F" w:rsidRPr="00C75D9E" w:rsidRDefault="005B674F" w:rsidP="00E77EC2">
            <w:pPr>
              <w:tabs>
                <w:tab w:val="left" w:pos="7665"/>
              </w:tabs>
              <w:adjustRightInd w:val="0"/>
              <w:snapToGrid w:val="0"/>
              <w:jc w:val="center"/>
              <w:rPr>
                <w:rFonts w:ascii="仿宋" w:eastAsia="仿宋" w:hAnsi="仿宋"/>
                <w:sz w:val="24"/>
                <w:szCs w:val="24"/>
              </w:rPr>
            </w:pPr>
            <w:r w:rsidRPr="00C75D9E">
              <w:rPr>
                <w:rFonts w:ascii="仿宋" w:eastAsia="仿宋" w:hAnsi="仿宋"/>
                <w:sz w:val="24"/>
                <w:szCs w:val="24"/>
                <w:lang w:val="zh-CN"/>
              </w:rPr>
              <w:t>1</w:t>
            </w:r>
          </w:p>
        </w:tc>
        <w:tc>
          <w:tcPr>
            <w:tcW w:w="297" w:type="pct"/>
            <w:vAlign w:val="center"/>
          </w:tcPr>
          <w:p w:rsidR="005B674F" w:rsidRPr="00C75D9E" w:rsidRDefault="005B674F" w:rsidP="00057746">
            <w:pPr>
              <w:tabs>
                <w:tab w:val="left" w:pos="7665"/>
              </w:tabs>
              <w:adjustRightInd w:val="0"/>
              <w:snapToGrid w:val="0"/>
              <w:jc w:val="center"/>
              <w:rPr>
                <w:rFonts w:ascii="仿宋" w:eastAsia="仿宋" w:hAnsi="仿宋"/>
                <w:sz w:val="24"/>
                <w:szCs w:val="24"/>
                <w:lang w:val="zh-CN"/>
              </w:rPr>
            </w:pPr>
            <w:r w:rsidRPr="00C75D9E">
              <w:rPr>
                <w:rFonts w:ascii="仿宋" w:eastAsia="仿宋" w:hAnsi="仿宋" w:hint="eastAsia"/>
                <w:sz w:val="24"/>
                <w:szCs w:val="24"/>
              </w:rPr>
              <w:t>年</w:t>
            </w:r>
          </w:p>
        </w:tc>
        <w:tc>
          <w:tcPr>
            <w:tcW w:w="1429" w:type="pct"/>
            <w:vAlign w:val="center"/>
          </w:tcPr>
          <w:p w:rsidR="005B674F" w:rsidRPr="00C75D9E" w:rsidRDefault="005B674F" w:rsidP="000F7CB5">
            <w:pPr>
              <w:tabs>
                <w:tab w:val="left" w:pos="7665"/>
              </w:tabs>
              <w:adjustRightInd w:val="0"/>
              <w:snapToGrid w:val="0"/>
              <w:jc w:val="center"/>
              <w:rPr>
                <w:rFonts w:ascii="仿宋" w:eastAsia="仿宋" w:hAnsi="仿宋"/>
                <w:sz w:val="24"/>
                <w:szCs w:val="24"/>
              </w:rPr>
            </w:pPr>
            <w:r w:rsidRPr="00C75D9E">
              <w:rPr>
                <w:rFonts w:ascii="仿宋" w:eastAsia="仿宋" w:hAnsi="仿宋" w:hint="eastAsia"/>
                <w:sz w:val="24"/>
                <w:szCs w:val="24"/>
                <w:lang w:val="zh-CN"/>
              </w:rPr>
              <w:t>见附件</w:t>
            </w:r>
          </w:p>
        </w:tc>
        <w:tc>
          <w:tcPr>
            <w:tcW w:w="636" w:type="pct"/>
            <w:vAlign w:val="center"/>
          </w:tcPr>
          <w:p w:rsidR="005B674F" w:rsidRPr="00E77EC2" w:rsidRDefault="005B674F" w:rsidP="0076134B">
            <w:pPr>
              <w:adjustRightInd w:val="0"/>
              <w:snapToGrid w:val="0"/>
              <w:rPr>
                <w:rFonts w:ascii="仿宋" w:eastAsia="仿宋" w:hAnsi="仿宋" w:cs="仿宋"/>
                <w:sz w:val="24"/>
                <w:szCs w:val="24"/>
              </w:rPr>
            </w:pPr>
          </w:p>
        </w:tc>
        <w:tc>
          <w:tcPr>
            <w:tcW w:w="634" w:type="pct"/>
            <w:vAlign w:val="center"/>
          </w:tcPr>
          <w:p w:rsidR="005B674F" w:rsidRPr="00E77EC2" w:rsidRDefault="005B674F" w:rsidP="0076134B">
            <w:pPr>
              <w:adjustRightInd w:val="0"/>
              <w:snapToGrid w:val="0"/>
              <w:rPr>
                <w:rFonts w:ascii="仿宋" w:eastAsia="仿宋" w:hAnsi="仿宋" w:cs="仿宋"/>
                <w:sz w:val="24"/>
                <w:szCs w:val="24"/>
              </w:rPr>
            </w:pPr>
          </w:p>
        </w:tc>
        <w:tc>
          <w:tcPr>
            <w:tcW w:w="426" w:type="pct"/>
            <w:vAlign w:val="center"/>
          </w:tcPr>
          <w:p w:rsidR="005B674F" w:rsidRPr="00E77EC2" w:rsidRDefault="005B674F" w:rsidP="0076134B">
            <w:pPr>
              <w:adjustRightInd w:val="0"/>
              <w:snapToGrid w:val="0"/>
              <w:rPr>
                <w:rFonts w:ascii="仿宋" w:eastAsia="仿宋" w:hAnsi="仿宋" w:cs="仿宋"/>
                <w:sz w:val="24"/>
                <w:szCs w:val="24"/>
              </w:rPr>
            </w:pPr>
          </w:p>
        </w:tc>
      </w:tr>
      <w:tr w:rsidR="005B674F" w:rsidRPr="00C75D9E" w:rsidTr="00E77EC2">
        <w:trPr>
          <w:trHeight w:val="694"/>
        </w:trPr>
        <w:tc>
          <w:tcPr>
            <w:tcW w:w="1180" w:type="pct"/>
            <w:gridSpan w:val="2"/>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合计（元）</w:t>
            </w:r>
          </w:p>
        </w:tc>
        <w:tc>
          <w:tcPr>
            <w:tcW w:w="3820" w:type="pct"/>
            <w:gridSpan w:val="6"/>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小写：</w:t>
            </w:r>
            <w:r w:rsidRPr="00E77EC2">
              <w:rPr>
                <w:rFonts w:ascii="仿宋" w:eastAsia="仿宋" w:hAnsi="仿宋" w:cs="仿宋"/>
                <w:sz w:val="24"/>
                <w:szCs w:val="24"/>
              </w:rPr>
              <w:t xml:space="preserve">                      </w:t>
            </w:r>
            <w:r w:rsidRPr="00E77EC2">
              <w:rPr>
                <w:rFonts w:ascii="仿宋" w:eastAsia="仿宋" w:hAnsi="仿宋" w:cs="仿宋" w:hint="eastAsia"/>
                <w:sz w:val="24"/>
                <w:szCs w:val="24"/>
              </w:rPr>
              <w:t>大写：</w:t>
            </w:r>
          </w:p>
        </w:tc>
      </w:tr>
      <w:tr w:rsidR="005B674F" w:rsidRPr="00C75D9E" w:rsidTr="00E77EC2">
        <w:trPr>
          <w:trHeight w:val="704"/>
        </w:trPr>
        <w:tc>
          <w:tcPr>
            <w:tcW w:w="1180" w:type="pct"/>
            <w:gridSpan w:val="2"/>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附加条件</w:t>
            </w:r>
          </w:p>
        </w:tc>
        <w:tc>
          <w:tcPr>
            <w:tcW w:w="3820" w:type="pct"/>
            <w:gridSpan w:val="6"/>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（如有请明确表述）</w:t>
            </w:r>
          </w:p>
        </w:tc>
      </w:tr>
      <w:tr w:rsidR="005B674F" w:rsidRPr="00C75D9E" w:rsidTr="00E77EC2">
        <w:trPr>
          <w:trHeight w:val="686"/>
        </w:trPr>
        <w:tc>
          <w:tcPr>
            <w:tcW w:w="1180" w:type="pct"/>
            <w:gridSpan w:val="2"/>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交货日期</w:t>
            </w:r>
          </w:p>
        </w:tc>
        <w:tc>
          <w:tcPr>
            <w:tcW w:w="3820" w:type="pct"/>
            <w:gridSpan w:val="6"/>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自签订合同之日起</w:t>
            </w:r>
            <w:r w:rsidRPr="00E77EC2">
              <w:rPr>
                <w:rFonts w:ascii="仿宋" w:eastAsia="仿宋" w:hAnsi="仿宋" w:cs="仿宋"/>
                <w:sz w:val="24"/>
                <w:szCs w:val="24"/>
              </w:rPr>
              <w:t>XX</w:t>
            </w:r>
            <w:r w:rsidRPr="00E77EC2">
              <w:rPr>
                <w:rFonts w:ascii="仿宋" w:eastAsia="仿宋" w:hAnsi="仿宋" w:cs="仿宋" w:hint="eastAsia"/>
                <w:sz w:val="24"/>
                <w:szCs w:val="24"/>
              </w:rPr>
              <w:t>天内交货完毕、安装调试结束并投入使用。</w:t>
            </w:r>
          </w:p>
        </w:tc>
      </w:tr>
      <w:tr w:rsidR="005B674F" w:rsidRPr="00C75D9E" w:rsidTr="00E77EC2">
        <w:trPr>
          <w:trHeight w:val="710"/>
        </w:trPr>
        <w:tc>
          <w:tcPr>
            <w:tcW w:w="1180" w:type="pct"/>
            <w:gridSpan w:val="2"/>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报价商家名称</w:t>
            </w:r>
          </w:p>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（盖章）</w:t>
            </w:r>
          </w:p>
        </w:tc>
        <w:tc>
          <w:tcPr>
            <w:tcW w:w="3820" w:type="pct"/>
            <w:gridSpan w:val="6"/>
            <w:vAlign w:val="center"/>
          </w:tcPr>
          <w:p w:rsidR="005B674F" w:rsidRPr="00E77EC2" w:rsidRDefault="005B674F" w:rsidP="00057746">
            <w:pPr>
              <w:adjustRightInd w:val="0"/>
              <w:snapToGrid w:val="0"/>
              <w:jc w:val="center"/>
              <w:rPr>
                <w:rFonts w:ascii="仿宋" w:eastAsia="仿宋" w:hAnsi="仿宋" w:cs="仿宋"/>
                <w:sz w:val="24"/>
                <w:szCs w:val="24"/>
              </w:rPr>
            </w:pPr>
          </w:p>
        </w:tc>
      </w:tr>
      <w:tr w:rsidR="005B674F" w:rsidRPr="00C75D9E" w:rsidTr="00E77EC2">
        <w:trPr>
          <w:trHeight w:val="634"/>
        </w:trPr>
        <w:tc>
          <w:tcPr>
            <w:tcW w:w="1180" w:type="pct"/>
            <w:gridSpan w:val="2"/>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联系人及电话</w:t>
            </w:r>
          </w:p>
        </w:tc>
        <w:tc>
          <w:tcPr>
            <w:tcW w:w="3820" w:type="pct"/>
            <w:gridSpan w:val="6"/>
            <w:vAlign w:val="center"/>
          </w:tcPr>
          <w:p w:rsidR="005B674F" w:rsidRPr="00E77EC2" w:rsidRDefault="005B674F" w:rsidP="00057746">
            <w:pPr>
              <w:adjustRightInd w:val="0"/>
              <w:snapToGrid w:val="0"/>
              <w:jc w:val="center"/>
              <w:rPr>
                <w:rFonts w:ascii="仿宋" w:eastAsia="仿宋" w:hAnsi="仿宋" w:cs="仿宋"/>
                <w:sz w:val="24"/>
                <w:szCs w:val="24"/>
              </w:rPr>
            </w:pPr>
          </w:p>
        </w:tc>
      </w:tr>
      <w:tr w:rsidR="005B674F" w:rsidRPr="00C75D9E" w:rsidTr="00E77EC2">
        <w:trPr>
          <w:trHeight w:val="700"/>
        </w:trPr>
        <w:tc>
          <w:tcPr>
            <w:tcW w:w="1180" w:type="pct"/>
            <w:gridSpan w:val="2"/>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报价时间</w:t>
            </w:r>
          </w:p>
        </w:tc>
        <w:tc>
          <w:tcPr>
            <w:tcW w:w="3820" w:type="pct"/>
            <w:gridSpan w:val="6"/>
            <w:vAlign w:val="center"/>
          </w:tcPr>
          <w:p w:rsidR="005B674F" w:rsidRPr="00E77EC2" w:rsidRDefault="005B674F" w:rsidP="00057746">
            <w:pPr>
              <w:adjustRightInd w:val="0"/>
              <w:snapToGrid w:val="0"/>
              <w:jc w:val="center"/>
              <w:rPr>
                <w:rFonts w:ascii="仿宋" w:eastAsia="仿宋" w:hAnsi="仿宋" w:cs="仿宋"/>
                <w:sz w:val="24"/>
                <w:szCs w:val="24"/>
              </w:rPr>
            </w:pPr>
            <w:r w:rsidRPr="00E77EC2">
              <w:rPr>
                <w:rFonts w:ascii="仿宋" w:eastAsia="仿宋" w:hAnsi="仿宋" w:cs="仿宋" w:hint="eastAsia"/>
                <w:sz w:val="24"/>
                <w:szCs w:val="24"/>
              </w:rPr>
              <w:t>年</w:t>
            </w:r>
            <w:r w:rsidRPr="00E77EC2">
              <w:rPr>
                <w:rFonts w:ascii="仿宋" w:eastAsia="仿宋" w:hAnsi="仿宋" w:cs="仿宋"/>
                <w:sz w:val="24"/>
                <w:szCs w:val="24"/>
              </w:rPr>
              <w:t xml:space="preserve">     </w:t>
            </w:r>
            <w:r w:rsidRPr="00E77EC2">
              <w:rPr>
                <w:rFonts w:ascii="仿宋" w:eastAsia="仿宋" w:hAnsi="仿宋" w:cs="仿宋" w:hint="eastAsia"/>
                <w:sz w:val="24"/>
                <w:szCs w:val="24"/>
              </w:rPr>
              <w:t>月</w:t>
            </w:r>
            <w:r w:rsidRPr="00E77EC2">
              <w:rPr>
                <w:rFonts w:ascii="仿宋" w:eastAsia="仿宋" w:hAnsi="仿宋" w:cs="仿宋"/>
                <w:sz w:val="24"/>
                <w:szCs w:val="24"/>
              </w:rPr>
              <w:t xml:space="preserve">    </w:t>
            </w:r>
            <w:r w:rsidRPr="00E77EC2">
              <w:rPr>
                <w:rFonts w:ascii="仿宋" w:eastAsia="仿宋" w:hAnsi="仿宋" w:cs="仿宋" w:hint="eastAsia"/>
                <w:sz w:val="24"/>
                <w:szCs w:val="24"/>
              </w:rPr>
              <w:t>日</w:t>
            </w:r>
          </w:p>
        </w:tc>
      </w:tr>
    </w:tbl>
    <w:p w:rsidR="005B674F" w:rsidRDefault="005B674F"/>
    <w:p w:rsidR="005B674F" w:rsidRDefault="005B674F"/>
    <w:p w:rsidR="005B674F" w:rsidRDefault="005B674F"/>
    <w:p w:rsidR="005B674F" w:rsidRDefault="005B674F"/>
    <w:p w:rsidR="005B674F" w:rsidRDefault="005B674F"/>
    <w:p w:rsidR="005B674F" w:rsidRDefault="005B674F"/>
    <w:p w:rsidR="005B674F" w:rsidRDefault="005B674F"/>
    <w:p w:rsidR="005B674F" w:rsidRDefault="005B674F" w:rsidP="000F7CB5">
      <w:pPr>
        <w:jc w:val="left"/>
        <w:rPr>
          <w:rStyle w:val="Strong"/>
          <w:rFonts w:ascii="宋体"/>
          <w:b w:val="0"/>
          <w:sz w:val="30"/>
          <w:szCs w:val="30"/>
        </w:rPr>
      </w:pPr>
      <w:r w:rsidRPr="0043404B">
        <w:rPr>
          <w:rStyle w:val="Strong"/>
          <w:rFonts w:ascii="宋体" w:hAnsi="宋体" w:hint="eastAsia"/>
          <w:b w:val="0"/>
          <w:sz w:val="30"/>
          <w:szCs w:val="30"/>
        </w:rPr>
        <w:t>附件</w:t>
      </w:r>
      <w:r>
        <w:rPr>
          <w:rStyle w:val="Strong"/>
          <w:rFonts w:ascii="宋体" w:hAnsi="宋体"/>
          <w:b w:val="0"/>
          <w:sz w:val="30"/>
          <w:szCs w:val="30"/>
        </w:rPr>
        <w:t>2</w:t>
      </w:r>
    </w:p>
    <w:p w:rsidR="005B674F" w:rsidRPr="00A138B9" w:rsidRDefault="005B674F" w:rsidP="000F7CB5">
      <w:pPr>
        <w:spacing w:before="100" w:beforeAutospacing="1" w:after="100" w:afterAutospacing="1"/>
        <w:jc w:val="center"/>
        <w:rPr>
          <w:b/>
          <w:sz w:val="44"/>
          <w:szCs w:val="44"/>
        </w:rPr>
      </w:pPr>
      <w:r w:rsidRPr="00A138B9">
        <w:rPr>
          <w:rFonts w:hint="eastAsia"/>
          <w:b/>
          <w:sz w:val="44"/>
          <w:szCs w:val="44"/>
        </w:rPr>
        <w:t>达州职业技术学院</w:t>
      </w:r>
    </w:p>
    <w:p w:rsidR="005B674F" w:rsidRPr="00A138B9" w:rsidRDefault="005B674F" w:rsidP="000F7CB5">
      <w:pPr>
        <w:spacing w:before="100" w:beforeAutospacing="1" w:after="100" w:afterAutospacing="1"/>
        <w:jc w:val="center"/>
        <w:rPr>
          <w:b/>
          <w:sz w:val="44"/>
          <w:szCs w:val="44"/>
        </w:rPr>
      </w:pPr>
      <w:r w:rsidRPr="00A138B9">
        <w:rPr>
          <w:rFonts w:hint="eastAsia"/>
          <w:b/>
          <w:sz w:val="44"/>
          <w:szCs w:val="44"/>
        </w:rPr>
        <w:t>信息化设施设备维修服务</w:t>
      </w:r>
      <w:r>
        <w:rPr>
          <w:rFonts w:hint="eastAsia"/>
          <w:b/>
          <w:sz w:val="44"/>
          <w:szCs w:val="44"/>
        </w:rPr>
        <w:t>技术参数及要求</w:t>
      </w:r>
    </w:p>
    <w:p w:rsidR="005B674F" w:rsidRPr="00A138B9" w:rsidRDefault="005B674F" w:rsidP="00F31BA0">
      <w:pPr>
        <w:tabs>
          <w:tab w:val="left" w:pos="7665"/>
        </w:tabs>
        <w:spacing w:line="560" w:lineRule="exact"/>
        <w:ind w:firstLineChars="200" w:firstLine="31680"/>
        <w:jc w:val="left"/>
        <w:rPr>
          <w:rFonts w:ascii="宋体"/>
          <w:sz w:val="28"/>
          <w:szCs w:val="28"/>
        </w:rPr>
      </w:pPr>
      <w:r w:rsidRPr="00A138B9">
        <w:rPr>
          <w:rFonts w:ascii="宋体" w:hAnsi="宋体" w:hint="eastAsia"/>
          <w:b/>
          <w:bCs/>
          <w:sz w:val="28"/>
          <w:szCs w:val="28"/>
        </w:rPr>
        <w:t>一、服务项目：</w:t>
      </w:r>
      <w:r w:rsidRPr="00A138B9">
        <w:rPr>
          <w:rFonts w:hint="eastAsia"/>
          <w:sz w:val="28"/>
          <w:szCs w:val="28"/>
        </w:rPr>
        <w:t>达州职业技术学院</w:t>
      </w:r>
      <w:r w:rsidRPr="00A138B9">
        <w:rPr>
          <w:rFonts w:ascii="宋体" w:hAnsi="宋体" w:hint="eastAsia"/>
          <w:sz w:val="28"/>
          <w:szCs w:val="28"/>
        </w:rPr>
        <w:t>信息化设施设备日常维修维护服务。</w:t>
      </w:r>
    </w:p>
    <w:p w:rsidR="005B674F" w:rsidRPr="00A138B9" w:rsidRDefault="005B674F" w:rsidP="00F31BA0">
      <w:pPr>
        <w:tabs>
          <w:tab w:val="left" w:pos="7665"/>
        </w:tabs>
        <w:spacing w:line="560" w:lineRule="exact"/>
        <w:ind w:firstLineChars="200" w:firstLine="31680"/>
        <w:jc w:val="left"/>
        <w:rPr>
          <w:rFonts w:ascii="宋体"/>
          <w:sz w:val="28"/>
          <w:szCs w:val="28"/>
        </w:rPr>
      </w:pPr>
      <w:r w:rsidRPr="00A138B9">
        <w:rPr>
          <w:rFonts w:hint="eastAsia"/>
          <w:b/>
          <w:sz w:val="28"/>
          <w:szCs w:val="28"/>
        </w:rPr>
        <w:t>二、服务</w:t>
      </w:r>
      <w:r>
        <w:rPr>
          <w:rFonts w:hint="eastAsia"/>
          <w:b/>
          <w:sz w:val="28"/>
          <w:szCs w:val="28"/>
        </w:rPr>
        <w:t>期限</w:t>
      </w:r>
      <w:r w:rsidRPr="00A138B9">
        <w:rPr>
          <w:rFonts w:hint="eastAsia"/>
          <w:sz w:val="28"/>
          <w:szCs w:val="28"/>
        </w:rPr>
        <w:t>：</w:t>
      </w:r>
      <w:r>
        <w:rPr>
          <w:rFonts w:ascii="宋体" w:hAnsi="宋体"/>
          <w:sz w:val="28"/>
          <w:szCs w:val="28"/>
        </w:rPr>
        <w:t>1</w:t>
      </w:r>
      <w:r>
        <w:rPr>
          <w:rFonts w:ascii="宋体" w:hAnsi="宋体" w:hint="eastAsia"/>
          <w:sz w:val="28"/>
          <w:szCs w:val="28"/>
        </w:rPr>
        <w:t>年</w:t>
      </w:r>
      <w:r w:rsidRPr="00A138B9">
        <w:rPr>
          <w:rFonts w:ascii="宋体" w:hAnsi="宋体" w:hint="eastAsia"/>
          <w:sz w:val="28"/>
          <w:szCs w:val="28"/>
        </w:rPr>
        <w:t>。</w:t>
      </w:r>
    </w:p>
    <w:p w:rsidR="005B674F" w:rsidRPr="00A138B9" w:rsidRDefault="005B674F" w:rsidP="00F31BA0">
      <w:pPr>
        <w:tabs>
          <w:tab w:val="left" w:pos="7665"/>
        </w:tabs>
        <w:spacing w:line="560" w:lineRule="exact"/>
        <w:ind w:firstLineChars="200" w:firstLine="31680"/>
        <w:jc w:val="left"/>
        <w:rPr>
          <w:rFonts w:cs="Arial"/>
          <w:sz w:val="28"/>
          <w:szCs w:val="28"/>
        </w:rPr>
      </w:pPr>
      <w:r w:rsidRPr="00A138B9">
        <w:rPr>
          <w:rFonts w:hint="eastAsia"/>
          <w:b/>
          <w:bCs/>
          <w:sz w:val="28"/>
          <w:szCs w:val="28"/>
        </w:rPr>
        <w:t>三、</w:t>
      </w:r>
      <w:r w:rsidRPr="00A138B9">
        <w:rPr>
          <w:rFonts w:hint="eastAsia"/>
          <w:b/>
          <w:sz w:val="28"/>
          <w:szCs w:val="28"/>
        </w:rPr>
        <w:t>服务范围：</w:t>
      </w:r>
      <w:r w:rsidRPr="00A138B9">
        <w:rPr>
          <w:rFonts w:hint="eastAsia"/>
          <w:sz w:val="28"/>
          <w:szCs w:val="28"/>
        </w:rPr>
        <w:t>达州职业技术学院老校区、成教部（荷叶街）、新校区（学院自建的系统）。</w:t>
      </w:r>
    </w:p>
    <w:p w:rsidR="005B674F" w:rsidRPr="00A138B9" w:rsidRDefault="005B674F" w:rsidP="00F31BA0">
      <w:pPr>
        <w:spacing w:line="520" w:lineRule="exact"/>
        <w:ind w:firstLineChars="200" w:firstLine="31680"/>
        <w:rPr>
          <w:rFonts w:ascii="宋体"/>
          <w:b/>
          <w:bCs/>
          <w:sz w:val="28"/>
          <w:szCs w:val="28"/>
        </w:rPr>
      </w:pPr>
      <w:r w:rsidRPr="00A138B9">
        <w:rPr>
          <w:rFonts w:ascii="宋体" w:hAnsi="宋体" w:hint="eastAsia"/>
          <w:b/>
          <w:bCs/>
          <w:sz w:val="28"/>
          <w:szCs w:val="28"/>
        </w:rPr>
        <w:t>四、</w:t>
      </w:r>
      <w:r w:rsidRPr="00A138B9">
        <w:rPr>
          <w:rFonts w:ascii="宋体" w:hAnsi="宋体" w:hint="eastAsia"/>
          <w:b/>
          <w:sz w:val="28"/>
          <w:szCs w:val="28"/>
        </w:rPr>
        <w:t>投标人</w:t>
      </w:r>
      <w:r w:rsidRPr="00A138B9">
        <w:rPr>
          <w:rFonts w:ascii="宋体" w:hAnsi="宋体" w:hint="eastAsia"/>
          <w:b/>
          <w:bCs/>
          <w:sz w:val="28"/>
          <w:szCs w:val="28"/>
        </w:rPr>
        <w:t>参加本次投标活动应具备下列条件：</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1</w:t>
      </w:r>
      <w:r w:rsidRPr="00A138B9">
        <w:rPr>
          <w:rFonts w:ascii="宋体" w:hAnsi="宋体" w:hint="eastAsia"/>
          <w:sz w:val="28"/>
          <w:szCs w:val="28"/>
        </w:rPr>
        <w:t>．具有独立承担民事责任的能力；</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2</w:t>
      </w:r>
      <w:r w:rsidRPr="00A138B9">
        <w:rPr>
          <w:rFonts w:ascii="宋体" w:hAnsi="宋体" w:hint="eastAsia"/>
          <w:sz w:val="28"/>
          <w:szCs w:val="28"/>
        </w:rPr>
        <w:t>．具有良好的商业信誉和健全的财务会计制度；</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3</w:t>
      </w:r>
      <w:r w:rsidRPr="00A138B9">
        <w:rPr>
          <w:rFonts w:ascii="宋体" w:hAnsi="宋体" w:hint="eastAsia"/>
          <w:sz w:val="28"/>
          <w:szCs w:val="28"/>
        </w:rPr>
        <w:t>．具有履行合同所必须的设备和专业技术能力；</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4</w:t>
      </w:r>
      <w:r w:rsidRPr="00A138B9">
        <w:rPr>
          <w:rFonts w:ascii="宋体" w:hAnsi="宋体" w:hint="eastAsia"/>
          <w:sz w:val="28"/>
          <w:szCs w:val="28"/>
        </w:rPr>
        <w:t>．具有依法缴纳税收和社会保障资金的良好记录；</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5</w:t>
      </w:r>
      <w:r w:rsidRPr="00A138B9">
        <w:rPr>
          <w:rFonts w:ascii="宋体" w:hAnsi="宋体" w:hint="eastAsia"/>
          <w:sz w:val="28"/>
          <w:szCs w:val="28"/>
        </w:rPr>
        <w:t>．近三年来，在经营活动中没有重大违法记录；</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6</w:t>
      </w:r>
      <w:r w:rsidRPr="00A138B9">
        <w:rPr>
          <w:rFonts w:ascii="宋体" w:hAnsi="宋体" w:hint="eastAsia"/>
          <w:sz w:val="28"/>
          <w:szCs w:val="28"/>
        </w:rPr>
        <w:t>．法律、行政法规规定的其他条件；</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7</w:t>
      </w:r>
      <w:r w:rsidRPr="00A138B9">
        <w:rPr>
          <w:rFonts w:ascii="宋体" w:hAnsi="宋体" w:hint="eastAsia"/>
          <w:sz w:val="28"/>
          <w:szCs w:val="28"/>
        </w:rPr>
        <w:t>．根据本招标项目提出的特殊条件：</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1</w:t>
      </w:r>
      <w:r w:rsidRPr="00A138B9">
        <w:rPr>
          <w:rFonts w:ascii="宋体" w:hAnsi="宋体" w:hint="eastAsia"/>
          <w:sz w:val="28"/>
          <w:szCs w:val="28"/>
        </w:rPr>
        <w:t>）具有维修维护教学多媒体系统、监控系统、</w:t>
      </w:r>
      <w:r w:rsidRPr="00A138B9">
        <w:rPr>
          <w:rFonts w:ascii="宋体" w:hAnsi="宋体"/>
          <w:sz w:val="28"/>
          <w:szCs w:val="28"/>
        </w:rPr>
        <w:t>LED</w:t>
      </w:r>
      <w:r w:rsidRPr="00A138B9">
        <w:rPr>
          <w:rFonts w:ascii="宋体" w:hAnsi="宋体" w:hint="eastAsia"/>
          <w:sz w:val="28"/>
          <w:szCs w:val="28"/>
        </w:rPr>
        <w:t>系统、校园广播电视系统、基础网络综合布线等技术；</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2</w:t>
      </w:r>
      <w:r w:rsidRPr="00A138B9">
        <w:rPr>
          <w:rFonts w:ascii="宋体" w:hAnsi="宋体" w:hint="eastAsia"/>
          <w:sz w:val="28"/>
          <w:szCs w:val="28"/>
        </w:rPr>
        <w:t>）要求投标人选派不少于</w:t>
      </w:r>
      <w:r w:rsidRPr="00A138B9">
        <w:rPr>
          <w:rFonts w:ascii="宋体" w:hAnsi="宋体"/>
          <w:sz w:val="28"/>
          <w:szCs w:val="28"/>
        </w:rPr>
        <w:t>2</w:t>
      </w:r>
      <w:r w:rsidRPr="00A138B9">
        <w:rPr>
          <w:rFonts w:ascii="宋体" w:hAnsi="宋体" w:hint="eastAsia"/>
          <w:sz w:val="28"/>
          <w:szCs w:val="28"/>
        </w:rPr>
        <w:t>名技术过硬的专业技术服务人员长期派驻学院（学院提供办公场地），及时进行服务相关工作；</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3</w:t>
      </w:r>
      <w:r w:rsidRPr="00A138B9">
        <w:rPr>
          <w:rFonts w:ascii="宋体" w:hAnsi="宋体" w:hint="eastAsia"/>
          <w:sz w:val="28"/>
          <w:szCs w:val="28"/>
        </w:rPr>
        <w:t>）投标人自行提供服务相关工作中所需要的所有工具、检测仪器等；</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4</w:t>
      </w:r>
      <w:r w:rsidRPr="00A138B9">
        <w:rPr>
          <w:rFonts w:ascii="宋体" w:hAnsi="宋体" w:hint="eastAsia"/>
          <w:sz w:val="28"/>
          <w:szCs w:val="28"/>
        </w:rPr>
        <w:t>）投标人保证技术人员在维修过程不能扩大设施、设备、系统等的故障；</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5</w:t>
      </w:r>
      <w:r w:rsidRPr="00A138B9">
        <w:rPr>
          <w:rFonts w:ascii="宋体" w:hAnsi="宋体" w:hint="eastAsia"/>
          <w:sz w:val="28"/>
          <w:szCs w:val="28"/>
        </w:rPr>
        <w:t>）投标人的专业技术人员每学期对所有设备、设施、系统等进行一次综合保养工作，每月进行一次常规例行检查；</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6</w:t>
      </w:r>
      <w:r w:rsidRPr="00A138B9">
        <w:rPr>
          <w:rFonts w:ascii="宋体" w:hAnsi="宋体" w:hint="eastAsia"/>
          <w:sz w:val="28"/>
          <w:szCs w:val="28"/>
        </w:rPr>
        <w:t>）作好每次维修、检查、保养等工作相关记录；</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7</w:t>
      </w:r>
      <w:r w:rsidRPr="00A138B9">
        <w:rPr>
          <w:rFonts w:ascii="宋体" w:hAnsi="宋体" w:hint="eastAsia"/>
          <w:sz w:val="28"/>
          <w:szCs w:val="28"/>
        </w:rPr>
        <w:t>）需要更换材料及零、部件由学院信息中心指派的工作人员共同确定并由学院信息中心统一存留；</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8</w:t>
      </w:r>
      <w:r w:rsidRPr="00A138B9">
        <w:rPr>
          <w:rFonts w:ascii="宋体" w:hAnsi="宋体" w:hint="eastAsia"/>
          <w:sz w:val="28"/>
          <w:szCs w:val="28"/>
        </w:rPr>
        <w:t>）技术人员必须有能够对紧急故障在</w:t>
      </w:r>
      <w:r w:rsidRPr="00A138B9">
        <w:rPr>
          <w:rFonts w:ascii="宋体" w:hAnsi="宋体"/>
          <w:sz w:val="28"/>
          <w:szCs w:val="28"/>
        </w:rPr>
        <w:t>1</w:t>
      </w:r>
      <w:r w:rsidRPr="00A138B9">
        <w:rPr>
          <w:rFonts w:ascii="宋体" w:hAnsi="宋体" w:hint="eastAsia"/>
          <w:sz w:val="28"/>
          <w:szCs w:val="28"/>
        </w:rPr>
        <w:t>小时内进行修复的能力；</w:t>
      </w:r>
    </w:p>
    <w:p w:rsidR="005B674F" w:rsidRPr="00A138B9" w:rsidRDefault="005B674F" w:rsidP="00F31BA0">
      <w:pPr>
        <w:spacing w:line="520" w:lineRule="exact"/>
        <w:ind w:firstLineChars="200" w:firstLine="31680"/>
        <w:rPr>
          <w:rFonts w:ascii="宋体"/>
          <w:sz w:val="28"/>
          <w:szCs w:val="28"/>
        </w:rPr>
      </w:pPr>
      <w:r w:rsidRPr="00A138B9">
        <w:rPr>
          <w:rFonts w:ascii="宋体" w:hAnsi="宋体" w:hint="eastAsia"/>
          <w:sz w:val="28"/>
          <w:szCs w:val="28"/>
        </w:rPr>
        <w:t>（</w:t>
      </w:r>
      <w:r w:rsidRPr="00A138B9">
        <w:rPr>
          <w:rFonts w:ascii="宋体" w:hAnsi="宋体"/>
          <w:sz w:val="28"/>
          <w:szCs w:val="28"/>
        </w:rPr>
        <w:t>9</w:t>
      </w:r>
      <w:r w:rsidRPr="00A138B9">
        <w:rPr>
          <w:rFonts w:ascii="宋体" w:hAnsi="宋体" w:hint="eastAsia"/>
          <w:sz w:val="28"/>
          <w:szCs w:val="28"/>
        </w:rPr>
        <w:t>）能够满足学院对特殊时间段（例如全国英语四六级考试等）设备、设施、系统保障工作的能力。</w:t>
      </w:r>
    </w:p>
    <w:p w:rsidR="005B674F" w:rsidRPr="00A138B9" w:rsidRDefault="005B674F" w:rsidP="00F31BA0">
      <w:pPr>
        <w:spacing w:line="520" w:lineRule="exact"/>
        <w:ind w:firstLineChars="200" w:firstLine="31680"/>
        <w:rPr>
          <w:rFonts w:ascii="宋体"/>
          <w:b/>
          <w:sz w:val="28"/>
          <w:szCs w:val="28"/>
        </w:rPr>
      </w:pPr>
      <w:r w:rsidRPr="00A138B9">
        <w:rPr>
          <w:rFonts w:ascii="宋体" w:hAnsi="宋体" w:hint="eastAsia"/>
          <w:b/>
          <w:sz w:val="28"/>
          <w:szCs w:val="28"/>
        </w:rPr>
        <w:t>五、双方合作无异议合同期满后可以续签一年。</w:t>
      </w:r>
    </w:p>
    <w:p w:rsidR="005B674F" w:rsidRPr="00A138B9" w:rsidRDefault="005B674F" w:rsidP="00F31BA0">
      <w:pPr>
        <w:spacing w:line="520" w:lineRule="exact"/>
        <w:ind w:firstLineChars="200" w:firstLine="31680"/>
        <w:rPr>
          <w:rFonts w:ascii="宋体"/>
          <w:b/>
          <w:sz w:val="28"/>
          <w:szCs w:val="28"/>
        </w:rPr>
      </w:pPr>
      <w:r w:rsidRPr="00A138B9">
        <w:rPr>
          <w:rFonts w:ascii="宋体" w:hAnsi="宋体" w:hint="eastAsia"/>
          <w:b/>
          <w:sz w:val="28"/>
          <w:szCs w:val="28"/>
        </w:rPr>
        <w:t>六、技术应答要求</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1</w:t>
      </w:r>
      <w:r w:rsidRPr="00A138B9">
        <w:rPr>
          <w:rFonts w:ascii="宋体" w:hAnsi="宋体" w:hint="eastAsia"/>
          <w:sz w:val="28"/>
          <w:szCs w:val="28"/>
        </w:rPr>
        <w:t>．管理制度；</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2</w:t>
      </w:r>
      <w:r w:rsidRPr="00A138B9">
        <w:rPr>
          <w:rFonts w:ascii="宋体" w:hAnsi="宋体" w:hint="eastAsia"/>
          <w:sz w:val="28"/>
          <w:szCs w:val="28"/>
        </w:rPr>
        <w:t>．教学多媒体系统检查、维修、保养流程（或程序）；</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3</w:t>
      </w:r>
      <w:r w:rsidRPr="00A138B9">
        <w:rPr>
          <w:rFonts w:ascii="宋体" w:hAnsi="宋体" w:hint="eastAsia"/>
          <w:sz w:val="28"/>
          <w:szCs w:val="28"/>
        </w:rPr>
        <w:t>．监控系统检查、维修、保养流程（或程序）；</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4</w:t>
      </w:r>
      <w:r w:rsidRPr="00A138B9">
        <w:rPr>
          <w:rFonts w:ascii="宋体" w:hAnsi="宋体" w:hint="eastAsia"/>
          <w:sz w:val="28"/>
          <w:szCs w:val="28"/>
        </w:rPr>
        <w:t>．</w:t>
      </w:r>
      <w:r w:rsidRPr="00A138B9">
        <w:rPr>
          <w:rFonts w:ascii="宋体" w:hAnsi="宋体"/>
          <w:sz w:val="28"/>
          <w:szCs w:val="28"/>
        </w:rPr>
        <w:t>LED</w:t>
      </w:r>
      <w:r w:rsidRPr="00A138B9">
        <w:rPr>
          <w:rFonts w:ascii="宋体" w:hAnsi="宋体" w:hint="eastAsia"/>
          <w:sz w:val="28"/>
          <w:szCs w:val="28"/>
        </w:rPr>
        <w:t>系统检查、维修、保养流程（或程序）；</w:t>
      </w:r>
    </w:p>
    <w:p w:rsidR="005B674F" w:rsidRPr="00A138B9" w:rsidRDefault="005B674F" w:rsidP="00F31BA0">
      <w:pPr>
        <w:spacing w:line="520" w:lineRule="exact"/>
        <w:ind w:firstLineChars="200" w:firstLine="31680"/>
        <w:rPr>
          <w:rFonts w:ascii="宋体"/>
          <w:sz w:val="28"/>
          <w:szCs w:val="28"/>
        </w:rPr>
      </w:pPr>
      <w:r w:rsidRPr="00A138B9">
        <w:rPr>
          <w:rFonts w:ascii="宋体" w:hAnsi="宋体"/>
          <w:sz w:val="28"/>
          <w:szCs w:val="28"/>
        </w:rPr>
        <w:t>5</w:t>
      </w:r>
      <w:r w:rsidRPr="00A138B9">
        <w:rPr>
          <w:rFonts w:ascii="宋体" w:hAnsi="宋体" w:hint="eastAsia"/>
          <w:sz w:val="28"/>
          <w:szCs w:val="28"/>
        </w:rPr>
        <w:t>．校园广播电视系统检查、维修、保养流程（或程序）；</w:t>
      </w:r>
    </w:p>
    <w:p w:rsidR="005B674F" w:rsidRPr="00A138B9" w:rsidRDefault="005B674F" w:rsidP="0052362B">
      <w:pPr>
        <w:spacing w:line="520" w:lineRule="exact"/>
        <w:ind w:firstLineChars="200" w:firstLine="31680"/>
        <w:rPr>
          <w:rFonts w:ascii="宋体"/>
          <w:sz w:val="28"/>
          <w:szCs w:val="28"/>
        </w:rPr>
      </w:pPr>
      <w:r w:rsidRPr="00A138B9">
        <w:rPr>
          <w:rFonts w:ascii="宋体" w:hAnsi="宋体"/>
          <w:sz w:val="28"/>
          <w:szCs w:val="28"/>
        </w:rPr>
        <w:t>6</w:t>
      </w:r>
      <w:r w:rsidRPr="00A138B9">
        <w:rPr>
          <w:rFonts w:ascii="宋体" w:hAnsi="宋体" w:hint="eastAsia"/>
          <w:sz w:val="28"/>
          <w:szCs w:val="28"/>
        </w:rPr>
        <w:t>．基础网络综合布线系统检查、维修、保养流程（或程序）。</w:t>
      </w:r>
    </w:p>
    <w:sectPr w:rsidR="005B674F" w:rsidRPr="00A138B9" w:rsidSect="00057746">
      <w:pgSz w:w="16838" w:h="11906" w:orient="landscape"/>
      <w:pgMar w:top="1080" w:right="1440" w:bottom="108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74F" w:rsidRDefault="005B674F" w:rsidP="00BA67DC">
      <w:r>
        <w:separator/>
      </w:r>
    </w:p>
  </w:endnote>
  <w:endnote w:type="continuationSeparator" w:id="0">
    <w:p w:rsidR="005B674F" w:rsidRDefault="005B674F" w:rsidP="00BA67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华文细黑">
    <w:altName w:val="微软雅黑"/>
    <w:panose1 w:val="00000000000000000000"/>
    <w:charset w:val="86"/>
    <w:family w:val="auto"/>
    <w:notTrueType/>
    <w:pitch w:val="variable"/>
    <w:sig w:usb0="00000287" w:usb1="080E0000" w:usb2="00000010" w:usb3="00000000" w:csb0="0004009F" w:csb1="00000000"/>
  </w:font>
  <w:font w:name="仿宋">
    <w:altName w:val="微软雅黑"/>
    <w:panose1 w:val="00000000000000000000"/>
    <w:charset w:val="86"/>
    <w:family w:val="modern"/>
    <w:notTrueType/>
    <w:pitch w:val="fixed"/>
    <w:sig w:usb0="00000001" w:usb1="080E0000" w:usb2="00000010" w:usb3="00000000" w:csb0="00040000" w:csb1="00000000"/>
  </w:font>
  <w:font w:name="楷体">
    <w:altName w:val="微软雅黑"/>
    <w:panose1 w:val="00000000000000000000"/>
    <w:charset w:val="86"/>
    <w:family w:val="modern"/>
    <w:notTrueType/>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74F" w:rsidRDefault="005B674F" w:rsidP="00BA67DC">
      <w:r>
        <w:separator/>
      </w:r>
    </w:p>
  </w:footnote>
  <w:footnote w:type="continuationSeparator" w:id="0">
    <w:p w:rsidR="005B674F" w:rsidRDefault="005B674F" w:rsidP="00BA67D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C0DAD"/>
    <w:multiLevelType w:val="multilevel"/>
    <w:tmpl w:val="058C0DAD"/>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
    <w:nsid w:val="10414179"/>
    <w:multiLevelType w:val="multilevel"/>
    <w:tmpl w:val="10414179"/>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nsid w:val="21F74591"/>
    <w:multiLevelType w:val="multilevel"/>
    <w:tmpl w:val="21F74591"/>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3">
    <w:nsid w:val="4B6D590C"/>
    <w:multiLevelType w:val="multilevel"/>
    <w:tmpl w:val="4B6D590C"/>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59FDC53A"/>
    <w:multiLevelType w:val="singleLevel"/>
    <w:tmpl w:val="59FDC53A"/>
    <w:lvl w:ilvl="0">
      <w:start w:val="1"/>
      <w:numFmt w:val="decimal"/>
      <w:suff w:val="nothing"/>
      <w:lvlText w:val="%1、"/>
      <w:lvlJc w:val="left"/>
      <w:rPr>
        <w:rFonts w:cs="Times New Roman"/>
      </w:rPr>
    </w:lvl>
  </w:abstractNum>
  <w:abstractNum w:abstractNumId="5">
    <w:nsid w:val="59FDC65C"/>
    <w:multiLevelType w:val="singleLevel"/>
    <w:tmpl w:val="59FDC65C"/>
    <w:lvl w:ilvl="0">
      <w:start w:val="9"/>
      <w:numFmt w:val="decimal"/>
      <w:suff w:val="nothing"/>
      <w:lvlText w:val="%1、"/>
      <w:lvlJc w:val="left"/>
      <w:rPr>
        <w:rFonts w:cs="Times New Roman"/>
      </w:rPr>
    </w:lvl>
  </w:abstractNum>
  <w:abstractNum w:abstractNumId="6">
    <w:nsid w:val="62E122F0"/>
    <w:multiLevelType w:val="multilevel"/>
    <w:tmpl w:val="62E122F0"/>
    <w:lvl w:ilvl="0">
      <w:start w:val="1"/>
      <w:numFmt w:val="decimal"/>
      <w:lvlText w:val="%1."/>
      <w:lvlJc w:val="left"/>
      <w:pPr>
        <w:ind w:left="360" w:hanging="360"/>
      </w:pPr>
      <w:rPr>
        <w:rFonts w:cs="Times New Roman" w:hint="default"/>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2"/>
  </w:num>
  <w:num w:numId="2">
    <w:abstractNumId w:val="1"/>
  </w:num>
  <w:num w:numId="3">
    <w:abstractNumId w:val="0"/>
  </w:num>
  <w:num w:numId="4">
    <w:abstractNumId w:val="3"/>
  </w:num>
  <w:num w:numId="5">
    <w:abstractNumId w:val="6"/>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A67DC"/>
    <w:rsid w:val="00030B49"/>
    <w:rsid w:val="00057746"/>
    <w:rsid w:val="000F7CB5"/>
    <w:rsid w:val="001223CB"/>
    <w:rsid w:val="00171832"/>
    <w:rsid w:val="001900CB"/>
    <w:rsid w:val="001E0164"/>
    <w:rsid w:val="00203E03"/>
    <w:rsid w:val="00266EC5"/>
    <w:rsid w:val="002C2BF6"/>
    <w:rsid w:val="003311B6"/>
    <w:rsid w:val="003377F6"/>
    <w:rsid w:val="00373767"/>
    <w:rsid w:val="00384FAF"/>
    <w:rsid w:val="003A11ED"/>
    <w:rsid w:val="003C7434"/>
    <w:rsid w:val="003F6309"/>
    <w:rsid w:val="00402610"/>
    <w:rsid w:val="004174C5"/>
    <w:rsid w:val="0043404B"/>
    <w:rsid w:val="004454A1"/>
    <w:rsid w:val="004501A2"/>
    <w:rsid w:val="0048561E"/>
    <w:rsid w:val="00494220"/>
    <w:rsid w:val="004A1758"/>
    <w:rsid w:val="004A5BFA"/>
    <w:rsid w:val="004C7CE3"/>
    <w:rsid w:val="0052362B"/>
    <w:rsid w:val="00540FDB"/>
    <w:rsid w:val="00584AB4"/>
    <w:rsid w:val="00585BFF"/>
    <w:rsid w:val="005905FF"/>
    <w:rsid w:val="005978FF"/>
    <w:rsid w:val="005A7DBF"/>
    <w:rsid w:val="005B4E8E"/>
    <w:rsid w:val="005B674F"/>
    <w:rsid w:val="005F43DD"/>
    <w:rsid w:val="00615253"/>
    <w:rsid w:val="00642F5F"/>
    <w:rsid w:val="0064633F"/>
    <w:rsid w:val="00670000"/>
    <w:rsid w:val="0068131B"/>
    <w:rsid w:val="00712673"/>
    <w:rsid w:val="0076134B"/>
    <w:rsid w:val="007A3D22"/>
    <w:rsid w:val="007B2C31"/>
    <w:rsid w:val="007D586D"/>
    <w:rsid w:val="007E7060"/>
    <w:rsid w:val="00811AFA"/>
    <w:rsid w:val="00823D88"/>
    <w:rsid w:val="00887312"/>
    <w:rsid w:val="008E4580"/>
    <w:rsid w:val="00905CF4"/>
    <w:rsid w:val="009243C8"/>
    <w:rsid w:val="00945D3B"/>
    <w:rsid w:val="009C7B8F"/>
    <w:rsid w:val="009D1FB4"/>
    <w:rsid w:val="009F0F19"/>
    <w:rsid w:val="00A138B9"/>
    <w:rsid w:val="00A80CE7"/>
    <w:rsid w:val="00B25426"/>
    <w:rsid w:val="00B3289E"/>
    <w:rsid w:val="00B56261"/>
    <w:rsid w:val="00B61454"/>
    <w:rsid w:val="00B6711E"/>
    <w:rsid w:val="00B8163F"/>
    <w:rsid w:val="00B8658B"/>
    <w:rsid w:val="00BA67DC"/>
    <w:rsid w:val="00C75D9E"/>
    <w:rsid w:val="00D1358D"/>
    <w:rsid w:val="00D25142"/>
    <w:rsid w:val="00D43755"/>
    <w:rsid w:val="00D526C0"/>
    <w:rsid w:val="00D86A5C"/>
    <w:rsid w:val="00DA1991"/>
    <w:rsid w:val="00E06024"/>
    <w:rsid w:val="00E442F7"/>
    <w:rsid w:val="00E63D5B"/>
    <w:rsid w:val="00E66B69"/>
    <w:rsid w:val="00E77EC2"/>
    <w:rsid w:val="00EB7687"/>
    <w:rsid w:val="00F31BA0"/>
    <w:rsid w:val="00F32FC2"/>
    <w:rsid w:val="00FB61D3"/>
    <w:rsid w:val="00FE6E1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8F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BA67D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BA67DC"/>
    <w:rPr>
      <w:rFonts w:cs="Times New Roman"/>
      <w:sz w:val="18"/>
      <w:szCs w:val="18"/>
    </w:rPr>
  </w:style>
  <w:style w:type="paragraph" w:styleId="Footer">
    <w:name w:val="footer"/>
    <w:basedOn w:val="Normal"/>
    <w:link w:val="FooterChar"/>
    <w:uiPriority w:val="99"/>
    <w:rsid w:val="00BA67DC"/>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A67DC"/>
    <w:rPr>
      <w:rFonts w:cs="Times New Roman"/>
      <w:sz w:val="18"/>
      <w:szCs w:val="18"/>
    </w:rPr>
  </w:style>
  <w:style w:type="paragraph" w:styleId="NormalWeb">
    <w:name w:val="Normal (Web)"/>
    <w:basedOn w:val="Normal"/>
    <w:uiPriority w:val="99"/>
    <w:rsid w:val="00BA67DC"/>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rsid w:val="00BA67DC"/>
    <w:rPr>
      <w:rFonts w:cs="Times New Roman"/>
      <w:b/>
      <w:bCs/>
    </w:rPr>
  </w:style>
  <w:style w:type="paragraph" w:styleId="Date">
    <w:name w:val="Date"/>
    <w:basedOn w:val="Normal"/>
    <w:next w:val="Normal"/>
    <w:link w:val="DateChar"/>
    <w:uiPriority w:val="99"/>
    <w:semiHidden/>
    <w:rsid w:val="003C7434"/>
    <w:pPr>
      <w:ind w:leftChars="2500" w:left="100"/>
    </w:pPr>
  </w:style>
  <w:style w:type="character" w:customStyle="1" w:styleId="DateChar">
    <w:name w:val="Date Char"/>
    <w:basedOn w:val="DefaultParagraphFont"/>
    <w:link w:val="Date"/>
    <w:uiPriority w:val="99"/>
    <w:semiHidden/>
    <w:locked/>
    <w:rsid w:val="003C7434"/>
    <w:rPr>
      <w:rFonts w:cs="Times New Roman"/>
    </w:rPr>
  </w:style>
  <w:style w:type="paragraph" w:styleId="NoSpacing">
    <w:name w:val="No Spacing"/>
    <w:uiPriority w:val="99"/>
    <w:qFormat/>
    <w:rsid w:val="003C7434"/>
    <w:pPr>
      <w:widowControl w:val="0"/>
      <w:jc w:val="both"/>
    </w:pPr>
    <w:rPr>
      <w:rFonts w:ascii="Times New Roman" w:hAnsi="Times New Roman"/>
      <w:szCs w:val="24"/>
    </w:rPr>
  </w:style>
  <w:style w:type="paragraph" w:customStyle="1" w:styleId="a">
    <w:name w:val="正文.表格"/>
    <w:basedOn w:val="Normal"/>
    <w:next w:val="Normal"/>
    <w:uiPriority w:val="99"/>
    <w:rsid w:val="00584AB4"/>
    <w:pPr>
      <w:widowControl/>
      <w:jc w:val="center"/>
    </w:pPr>
    <w:rPr>
      <w:rFonts w:cs="黑体"/>
      <w:kern w:val="21"/>
      <w:szCs w:val="24"/>
    </w:rPr>
  </w:style>
  <w:style w:type="paragraph" w:customStyle="1" w:styleId="1">
    <w:name w:val="列出段落1"/>
    <w:basedOn w:val="Normal"/>
    <w:uiPriority w:val="99"/>
    <w:rsid w:val="00584AB4"/>
    <w:pPr>
      <w:ind w:firstLineChars="200" w:firstLine="420"/>
    </w:pPr>
    <w:rPr>
      <w:rFonts w:cs="黑体"/>
    </w:rPr>
  </w:style>
  <w:style w:type="paragraph" w:customStyle="1" w:styleId="2">
    <w:name w:val="列出段落2"/>
    <w:basedOn w:val="Normal"/>
    <w:uiPriority w:val="99"/>
    <w:rsid w:val="0043404B"/>
    <w:pPr>
      <w:ind w:firstLineChars="200" w:firstLine="420"/>
    </w:pPr>
  </w:style>
</w:styles>
</file>

<file path=word/webSettings.xml><?xml version="1.0" encoding="utf-8"?>
<w:webSettings xmlns:r="http://schemas.openxmlformats.org/officeDocument/2006/relationships" xmlns:w="http://schemas.openxmlformats.org/wordprocessingml/2006/main">
  <w:divs>
    <w:div w:id="5043655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3</Pages>
  <Words>161</Words>
  <Characters>923</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subject/>
  <dc:creator>Ld</dc:creator>
  <cp:keywords/>
  <dc:description/>
  <cp:lastModifiedBy>微软用户</cp:lastModifiedBy>
  <cp:revision>2</cp:revision>
  <dcterms:created xsi:type="dcterms:W3CDTF">2018-07-30T03:30:00Z</dcterms:created>
  <dcterms:modified xsi:type="dcterms:W3CDTF">2018-07-30T03:30:00Z</dcterms:modified>
</cp:coreProperties>
</file>