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细黑" w:hAnsi="华文细黑" w:eastAsia="华文细黑" w:cs="仿宋"/>
          <w:b/>
          <w:sz w:val="30"/>
          <w:szCs w:val="30"/>
        </w:rPr>
      </w:pPr>
      <w:bookmarkStart w:id="0" w:name="_GoBack"/>
      <w:bookmarkEnd w:id="0"/>
      <w:r>
        <w:rPr>
          <w:rStyle w:val="7"/>
          <w:rFonts w:hint="eastAsia" w:ascii="宋体" w:hAnsi="宋体" w:eastAsia="宋体"/>
          <w:sz w:val="30"/>
          <w:szCs w:val="30"/>
        </w:rPr>
        <w:t>外科实训室设备</w:t>
      </w:r>
      <w:r>
        <w:rPr>
          <w:rFonts w:hint="eastAsia" w:ascii="华文细黑" w:hAnsi="华文细黑" w:eastAsia="华文细黑" w:cs="仿宋"/>
          <w:b/>
          <w:sz w:val="30"/>
          <w:szCs w:val="30"/>
        </w:rPr>
        <w:t>采购项目报价表</w:t>
      </w:r>
    </w:p>
    <w:p>
      <w:pPr>
        <w:jc w:val="center"/>
        <w:rPr>
          <w:rFonts w:ascii="华文细黑" w:hAnsi="华文细黑" w:eastAsia="华文细黑" w:cs="仿宋"/>
          <w:b/>
          <w:sz w:val="30"/>
          <w:szCs w:val="30"/>
        </w:rPr>
      </w:pPr>
      <w:r>
        <w:rPr>
          <w:rFonts w:hint="eastAsia" w:ascii="仿宋_GB2312" w:hAnsi="仿宋_GB2312" w:eastAsia="仿宋_GB2312" w:cs="仿宋_GB2312"/>
          <w:sz w:val="24"/>
          <w:szCs w:val="24"/>
        </w:rPr>
        <w:t>（有效报价时间：自发出之日起至2017年10月16日16时止）</w:t>
      </w:r>
    </w:p>
    <w:tbl>
      <w:tblPr>
        <w:tblStyle w:val="8"/>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2205"/>
        <w:gridCol w:w="566"/>
        <w:gridCol w:w="568"/>
        <w:gridCol w:w="1593"/>
        <w:gridCol w:w="1242"/>
        <w:gridCol w:w="1274"/>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455"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序号</w:t>
            </w:r>
          </w:p>
        </w:tc>
        <w:tc>
          <w:tcPr>
            <w:tcW w:w="2205"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品名</w:t>
            </w:r>
          </w:p>
        </w:tc>
        <w:tc>
          <w:tcPr>
            <w:tcW w:w="566"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数量</w:t>
            </w:r>
          </w:p>
        </w:tc>
        <w:tc>
          <w:tcPr>
            <w:tcW w:w="568"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单位</w:t>
            </w:r>
          </w:p>
        </w:tc>
        <w:tc>
          <w:tcPr>
            <w:tcW w:w="1593"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品牌规格</w:t>
            </w:r>
          </w:p>
          <w:p>
            <w:pPr>
              <w:jc w:val="center"/>
              <w:rPr>
                <w:rFonts w:ascii="仿宋_GB2312" w:hAnsi="仿宋" w:eastAsia="仿宋_GB2312" w:cs="仿宋"/>
                <w:sz w:val="24"/>
                <w:szCs w:val="24"/>
              </w:rPr>
            </w:pPr>
            <w:r>
              <w:rPr>
                <w:rFonts w:hint="eastAsia" w:ascii="仿宋_GB2312" w:hAnsi="仿宋" w:eastAsia="仿宋_GB2312" w:cs="仿宋"/>
                <w:sz w:val="24"/>
                <w:szCs w:val="24"/>
              </w:rPr>
              <w:t>型号</w:t>
            </w:r>
          </w:p>
        </w:tc>
        <w:tc>
          <w:tcPr>
            <w:tcW w:w="1242"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含税单价（元）</w:t>
            </w:r>
          </w:p>
        </w:tc>
        <w:tc>
          <w:tcPr>
            <w:tcW w:w="1274"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含税总价（元）</w:t>
            </w:r>
          </w:p>
        </w:tc>
        <w:tc>
          <w:tcPr>
            <w:tcW w:w="2129"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55"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c>
          <w:tcPr>
            <w:tcW w:w="2205"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多功能电子打结器</w:t>
            </w:r>
          </w:p>
        </w:tc>
        <w:tc>
          <w:tcPr>
            <w:tcW w:w="566"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60</w:t>
            </w:r>
          </w:p>
        </w:tc>
        <w:tc>
          <w:tcPr>
            <w:tcW w:w="568"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台</w:t>
            </w:r>
          </w:p>
        </w:tc>
        <w:tc>
          <w:tcPr>
            <w:tcW w:w="1593" w:type="dxa"/>
            <w:vAlign w:val="center"/>
          </w:tcPr>
          <w:p>
            <w:pPr>
              <w:jc w:val="left"/>
              <w:rPr>
                <w:rFonts w:ascii="仿宋_GB2312" w:hAnsi="仿宋" w:eastAsia="仿宋_GB2312" w:cs="仿宋"/>
                <w:sz w:val="24"/>
                <w:szCs w:val="24"/>
              </w:rPr>
            </w:pPr>
          </w:p>
        </w:tc>
        <w:tc>
          <w:tcPr>
            <w:tcW w:w="1242" w:type="dxa"/>
            <w:vAlign w:val="center"/>
          </w:tcPr>
          <w:p>
            <w:pPr>
              <w:rPr>
                <w:rFonts w:ascii="仿宋_GB2312" w:hAnsi="仿宋" w:eastAsia="仿宋_GB2312" w:cs="仿宋"/>
                <w:sz w:val="24"/>
                <w:szCs w:val="24"/>
              </w:rPr>
            </w:pPr>
          </w:p>
        </w:tc>
        <w:tc>
          <w:tcPr>
            <w:tcW w:w="1274" w:type="dxa"/>
            <w:vAlign w:val="center"/>
          </w:tcPr>
          <w:p>
            <w:pPr>
              <w:rPr>
                <w:rFonts w:ascii="仿宋_GB2312" w:hAnsi="仿宋" w:eastAsia="仿宋_GB2312" w:cs="仿宋"/>
                <w:sz w:val="24"/>
                <w:szCs w:val="24"/>
              </w:rPr>
            </w:pPr>
          </w:p>
        </w:tc>
        <w:tc>
          <w:tcPr>
            <w:tcW w:w="2129" w:type="dxa"/>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455"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2</w:t>
            </w:r>
          </w:p>
        </w:tc>
        <w:tc>
          <w:tcPr>
            <w:tcW w:w="2205"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缝合练习模块（附底座）</w:t>
            </w:r>
          </w:p>
        </w:tc>
        <w:tc>
          <w:tcPr>
            <w:tcW w:w="566"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60</w:t>
            </w:r>
          </w:p>
        </w:tc>
        <w:tc>
          <w:tcPr>
            <w:tcW w:w="568"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台</w:t>
            </w:r>
          </w:p>
        </w:tc>
        <w:tc>
          <w:tcPr>
            <w:tcW w:w="1593" w:type="dxa"/>
            <w:vAlign w:val="center"/>
          </w:tcPr>
          <w:p>
            <w:pPr>
              <w:jc w:val="left"/>
              <w:rPr>
                <w:rFonts w:ascii="仿宋_GB2312" w:hAnsi="仿宋" w:eastAsia="仿宋_GB2312" w:cs="仿宋"/>
                <w:sz w:val="24"/>
                <w:szCs w:val="24"/>
              </w:rPr>
            </w:pPr>
          </w:p>
        </w:tc>
        <w:tc>
          <w:tcPr>
            <w:tcW w:w="1242" w:type="dxa"/>
            <w:vAlign w:val="center"/>
          </w:tcPr>
          <w:p>
            <w:pPr>
              <w:rPr>
                <w:rFonts w:ascii="仿宋_GB2312" w:hAnsi="仿宋" w:eastAsia="仿宋_GB2312" w:cs="仿宋"/>
                <w:sz w:val="24"/>
                <w:szCs w:val="24"/>
              </w:rPr>
            </w:pPr>
          </w:p>
        </w:tc>
        <w:tc>
          <w:tcPr>
            <w:tcW w:w="1274" w:type="dxa"/>
            <w:vAlign w:val="center"/>
          </w:tcPr>
          <w:p>
            <w:pPr>
              <w:rPr>
                <w:rFonts w:ascii="仿宋_GB2312" w:hAnsi="仿宋" w:eastAsia="仿宋_GB2312" w:cs="仿宋"/>
                <w:sz w:val="24"/>
                <w:szCs w:val="24"/>
              </w:rPr>
            </w:pPr>
          </w:p>
        </w:tc>
        <w:tc>
          <w:tcPr>
            <w:tcW w:w="2129" w:type="dxa"/>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55"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3</w:t>
            </w:r>
          </w:p>
        </w:tc>
        <w:tc>
          <w:tcPr>
            <w:tcW w:w="2205"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术前无菌操作训练模型</w:t>
            </w:r>
          </w:p>
        </w:tc>
        <w:tc>
          <w:tcPr>
            <w:tcW w:w="566"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2</w:t>
            </w:r>
          </w:p>
        </w:tc>
        <w:tc>
          <w:tcPr>
            <w:tcW w:w="568"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具</w:t>
            </w:r>
          </w:p>
        </w:tc>
        <w:tc>
          <w:tcPr>
            <w:tcW w:w="1593" w:type="dxa"/>
            <w:vAlign w:val="center"/>
          </w:tcPr>
          <w:p>
            <w:pPr>
              <w:jc w:val="left"/>
              <w:rPr>
                <w:rFonts w:ascii="仿宋_GB2312" w:hAnsi="仿宋" w:eastAsia="仿宋_GB2312" w:cs="仿宋"/>
                <w:sz w:val="24"/>
                <w:szCs w:val="24"/>
              </w:rPr>
            </w:pPr>
          </w:p>
        </w:tc>
        <w:tc>
          <w:tcPr>
            <w:tcW w:w="1242" w:type="dxa"/>
            <w:vAlign w:val="center"/>
          </w:tcPr>
          <w:p>
            <w:pPr>
              <w:rPr>
                <w:rFonts w:ascii="仿宋_GB2312" w:hAnsi="仿宋" w:eastAsia="仿宋_GB2312" w:cs="仿宋"/>
                <w:sz w:val="24"/>
                <w:szCs w:val="24"/>
              </w:rPr>
            </w:pPr>
          </w:p>
        </w:tc>
        <w:tc>
          <w:tcPr>
            <w:tcW w:w="1274" w:type="dxa"/>
            <w:vAlign w:val="center"/>
          </w:tcPr>
          <w:p>
            <w:pPr>
              <w:rPr>
                <w:rFonts w:ascii="仿宋_GB2312" w:hAnsi="仿宋" w:eastAsia="仿宋_GB2312" w:cs="仿宋"/>
                <w:sz w:val="24"/>
                <w:szCs w:val="24"/>
              </w:rPr>
            </w:pPr>
          </w:p>
        </w:tc>
        <w:tc>
          <w:tcPr>
            <w:tcW w:w="2129" w:type="dxa"/>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455"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4</w:t>
            </w:r>
          </w:p>
        </w:tc>
        <w:tc>
          <w:tcPr>
            <w:tcW w:w="2205"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胸腔穿刺引流电动模型</w:t>
            </w:r>
          </w:p>
        </w:tc>
        <w:tc>
          <w:tcPr>
            <w:tcW w:w="566"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30</w:t>
            </w:r>
          </w:p>
        </w:tc>
        <w:tc>
          <w:tcPr>
            <w:tcW w:w="568"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具</w:t>
            </w:r>
          </w:p>
        </w:tc>
        <w:tc>
          <w:tcPr>
            <w:tcW w:w="1593" w:type="dxa"/>
            <w:vAlign w:val="center"/>
          </w:tcPr>
          <w:p>
            <w:pPr>
              <w:jc w:val="left"/>
              <w:rPr>
                <w:rFonts w:ascii="仿宋_GB2312" w:hAnsi="仿宋" w:eastAsia="仿宋_GB2312" w:cs="仿宋"/>
                <w:sz w:val="24"/>
                <w:szCs w:val="24"/>
              </w:rPr>
            </w:pPr>
          </w:p>
        </w:tc>
        <w:tc>
          <w:tcPr>
            <w:tcW w:w="1242" w:type="dxa"/>
            <w:vAlign w:val="center"/>
          </w:tcPr>
          <w:p>
            <w:pPr>
              <w:rPr>
                <w:rFonts w:ascii="仿宋_GB2312" w:hAnsi="仿宋" w:eastAsia="仿宋_GB2312" w:cs="仿宋"/>
                <w:sz w:val="24"/>
                <w:szCs w:val="24"/>
              </w:rPr>
            </w:pPr>
          </w:p>
        </w:tc>
        <w:tc>
          <w:tcPr>
            <w:tcW w:w="1274" w:type="dxa"/>
            <w:vAlign w:val="center"/>
          </w:tcPr>
          <w:p>
            <w:pPr>
              <w:rPr>
                <w:rFonts w:ascii="仿宋_GB2312" w:hAnsi="仿宋" w:eastAsia="仿宋_GB2312" w:cs="仿宋"/>
                <w:sz w:val="24"/>
                <w:szCs w:val="24"/>
              </w:rPr>
            </w:pPr>
          </w:p>
        </w:tc>
        <w:tc>
          <w:tcPr>
            <w:tcW w:w="2129" w:type="dxa"/>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55"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5</w:t>
            </w:r>
          </w:p>
        </w:tc>
        <w:tc>
          <w:tcPr>
            <w:tcW w:w="2205"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高级高位包扎模型</w:t>
            </w:r>
          </w:p>
        </w:tc>
        <w:tc>
          <w:tcPr>
            <w:tcW w:w="566"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30</w:t>
            </w:r>
          </w:p>
        </w:tc>
        <w:tc>
          <w:tcPr>
            <w:tcW w:w="568" w:type="dxa"/>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具</w:t>
            </w:r>
          </w:p>
        </w:tc>
        <w:tc>
          <w:tcPr>
            <w:tcW w:w="1593" w:type="dxa"/>
            <w:vAlign w:val="center"/>
          </w:tcPr>
          <w:p>
            <w:pPr>
              <w:jc w:val="left"/>
              <w:rPr>
                <w:rFonts w:ascii="仿宋_GB2312" w:hAnsi="仿宋" w:eastAsia="仿宋_GB2312" w:cs="仿宋"/>
                <w:sz w:val="24"/>
                <w:szCs w:val="24"/>
              </w:rPr>
            </w:pPr>
          </w:p>
        </w:tc>
        <w:tc>
          <w:tcPr>
            <w:tcW w:w="1242" w:type="dxa"/>
            <w:vAlign w:val="center"/>
          </w:tcPr>
          <w:p>
            <w:pPr>
              <w:rPr>
                <w:rFonts w:ascii="仿宋_GB2312" w:hAnsi="仿宋" w:eastAsia="仿宋_GB2312" w:cs="仿宋"/>
                <w:sz w:val="24"/>
                <w:szCs w:val="24"/>
              </w:rPr>
            </w:pPr>
          </w:p>
        </w:tc>
        <w:tc>
          <w:tcPr>
            <w:tcW w:w="1274" w:type="dxa"/>
            <w:vAlign w:val="center"/>
          </w:tcPr>
          <w:p>
            <w:pPr>
              <w:rPr>
                <w:rFonts w:ascii="仿宋_GB2312" w:hAnsi="仿宋" w:eastAsia="仿宋_GB2312" w:cs="仿宋"/>
                <w:sz w:val="24"/>
                <w:szCs w:val="24"/>
              </w:rPr>
            </w:pPr>
          </w:p>
        </w:tc>
        <w:tc>
          <w:tcPr>
            <w:tcW w:w="2129" w:type="dxa"/>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55"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6</w:t>
            </w:r>
          </w:p>
        </w:tc>
        <w:tc>
          <w:tcPr>
            <w:tcW w:w="2205" w:type="dxa"/>
            <w:vAlign w:val="center"/>
          </w:tcPr>
          <w:p>
            <w:pPr>
              <w:pStyle w:val="11"/>
              <w:jc w:val="center"/>
              <w:rPr>
                <w:rFonts w:ascii="仿宋_GB2312" w:hAnsi="仿宋" w:eastAsia="仿宋_GB2312" w:cs="仿宋"/>
                <w:sz w:val="24"/>
              </w:rPr>
            </w:pPr>
            <w:r>
              <w:rPr>
                <w:rFonts w:hint="eastAsia" w:ascii="仿宋_GB2312" w:hAnsi="仿宋" w:eastAsia="仿宋_GB2312" w:cs="仿宋"/>
                <w:sz w:val="24"/>
              </w:rPr>
              <w:t>角膜地形图仪</w:t>
            </w:r>
          </w:p>
        </w:tc>
        <w:tc>
          <w:tcPr>
            <w:tcW w:w="566" w:type="dxa"/>
            <w:vAlign w:val="center"/>
          </w:tcPr>
          <w:p>
            <w:pPr>
              <w:pStyle w:val="11"/>
              <w:jc w:val="center"/>
              <w:rPr>
                <w:rFonts w:ascii="仿宋_GB2312" w:hAnsi="仿宋" w:eastAsia="仿宋_GB2312" w:cs="仿宋"/>
                <w:sz w:val="24"/>
              </w:rPr>
            </w:pPr>
            <w:r>
              <w:rPr>
                <w:rFonts w:hint="eastAsia" w:ascii="仿宋_GB2312" w:hAnsi="仿宋" w:eastAsia="仿宋_GB2312" w:cs="仿宋"/>
                <w:sz w:val="24"/>
              </w:rPr>
              <w:t>1</w:t>
            </w:r>
          </w:p>
        </w:tc>
        <w:tc>
          <w:tcPr>
            <w:tcW w:w="568"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台</w:t>
            </w:r>
          </w:p>
        </w:tc>
        <w:tc>
          <w:tcPr>
            <w:tcW w:w="1593" w:type="dxa"/>
            <w:vAlign w:val="center"/>
          </w:tcPr>
          <w:p>
            <w:pPr>
              <w:jc w:val="left"/>
              <w:rPr>
                <w:rFonts w:ascii="仿宋_GB2312" w:hAnsi="仿宋" w:eastAsia="仿宋_GB2312" w:cs="仿宋"/>
                <w:sz w:val="24"/>
                <w:szCs w:val="24"/>
              </w:rPr>
            </w:pPr>
          </w:p>
        </w:tc>
        <w:tc>
          <w:tcPr>
            <w:tcW w:w="1242" w:type="dxa"/>
            <w:vAlign w:val="center"/>
          </w:tcPr>
          <w:p>
            <w:pPr>
              <w:rPr>
                <w:rFonts w:ascii="仿宋_GB2312" w:hAnsi="仿宋" w:eastAsia="仿宋_GB2312" w:cs="仿宋"/>
                <w:sz w:val="24"/>
                <w:szCs w:val="24"/>
              </w:rPr>
            </w:pPr>
          </w:p>
        </w:tc>
        <w:tc>
          <w:tcPr>
            <w:tcW w:w="1274" w:type="dxa"/>
            <w:vAlign w:val="center"/>
          </w:tcPr>
          <w:p>
            <w:pPr>
              <w:rPr>
                <w:rFonts w:ascii="仿宋_GB2312" w:hAnsi="仿宋" w:eastAsia="仿宋_GB2312" w:cs="仿宋"/>
                <w:sz w:val="24"/>
                <w:szCs w:val="24"/>
              </w:rPr>
            </w:pPr>
          </w:p>
        </w:tc>
        <w:tc>
          <w:tcPr>
            <w:tcW w:w="2129" w:type="dxa"/>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660" w:type="dxa"/>
            <w:gridSpan w:val="2"/>
            <w:vAlign w:val="center"/>
          </w:tcPr>
          <w:p>
            <w:pPr>
              <w:rPr>
                <w:rFonts w:ascii="仿宋_GB2312" w:hAnsi="仿宋" w:eastAsia="仿宋_GB2312" w:cs="仿宋"/>
                <w:sz w:val="24"/>
                <w:szCs w:val="24"/>
              </w:rPr>
            </w:pPr>
            <w:r>
              <w:rPr>
                <w:rFonts w:hint="eastAsia" w:ascii="仿宋_GB2312" w:hAnsi="仿宋" w:eastAsia="仿宋_GB2312" w:cs="仿宋"/>
                <w:sz w:val="24"/>
                <w:szCs w:val="24"/>
              </w:rPr>
              <w:t xml:space="preserve">  合计（元）</w:t>
            </w:r>
          </w:p>
        </w:tc>
        <w:tc>
          <w:tcPr>
            <w:tcW w:w="7372" w:type="dxa"/>
            <w:gridSpan w:val="6"/>
            <w:vAlign w:val="center"/>
          </w:tcPr>
          <w:p>
            <w:pPr>
              <w:rPr>
                <w:rFonts w:ascii="仿宋_GB2312" w:hAnsi="仿宋" w:eastAsia="仿宋_GB2312" w:cs="仿宋"/>
                <w:sz w:val="24"/>
                <w:szCs w:val="24"/>
              </w:rPr>
            </w:pPr>
            <w:r>
              <w:rPr>
                <w:rFonts w:hint="eastAsia" w:ascii="仿宋_GB2312" w:hAnsi="仿宋" w:eastAsia="仿宋_GB2312" w:cs="仿宋"/>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660" w:type="dxa"/>
            <w:gridSpan w:val="2"/>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附加条件</w:t>
            </w:r>
          </w:p>
        </w:tc>
        <w:tc>
          <w:tcPr>
            <w:tcW w:w="7372" w:type="dxa"/>
            <w:gridSpan w:val="6"/>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660" w:type="dxa"/>
            <w:gridSpan w:val="2"/>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交货日期</w:t>
            </w:r>
          </w:p>
        </w:tc>
        <w:tc>
          <w:tcPr>
            <w:tcW w:w="7372" w:type="dxa"/>
            <w:gridSpan w:val="6"/>
            <w:vAlign w:val="center"/>
          </w:tcPr>
          <w:p>
            <w:pPr>
              <w:rPr>
                <w:rFonts w:ascii="仿宋_GB2312" w:hAnsi="仿宋" w:eastAsia="仿宋_GB2312" w:cs="仿宋"/>
                <w:sz w:val="24"/>
                <w:szCs w:val="24"/>
              </w:rPr>
            </w:pPr>
            <w:r>
              <w:rPr>
                <w:rFonts w:hint="eastAsia" w:ascii="仿宋_GB2312" w:hAnsi="仿宋" w:eastAsia="仿宋_GB2312" w:cs="仿宋"/>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660" w:type="dxa"/>
            <w:gridSpan w:val="2"/>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报价商家名称</w:t>
            </w:r>
          </w:p>
          <w:p>
            <w:pPr>
              <w:jc w:val="center"/>
              <w:rPr>
                <w:rFonts w:ascii="仿宋_GB2312" w:hAnsi="仿宋" w:eastAsia="仿宋_GB2312" w:cs="仿宋"/>
                <w:sz w:val="24"/>
                <w:szCs w:val="24"/>
              </w:rPr>
            </w:pPr>
            <w:r>
              <w:rPr>
                <w:rFonts w:hint="eastAsia" w:ascii="仿宋_GB2312" w:hAnsi="仿宋" w:eastAsia="仿宋_GB2312" w:cs="仿宋"/>
                <w:sz w:val="24"/>
                <w:szCs w:val="24"/>
              </w:rPr>
              <w:t>（盖章）</w:t>
            </w:r>
          </w:p>
        </w:tc>
        <w:tc>
          <w:tcPr>
            <w:tcW w:w="7372" w:type="dxa"/>
            <w:gridSpan w:val="6"/>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660" w:type="dxa"/>
            <w:gridSpan w:val="2"/>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联系人及电话</w:t>
            </w:r>
          </w:p>
        </w:tc>
        <w:tc>
          <w:tcPr>
            <w:tcW w:w="7372" w:type="dxa"/>
            <w:gridSpan w:val="6"/>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660" w:type="dxa"/>
            <w:gridSpan w:val="2"/>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报价时间</w:t>
            </w:r>
          </w:p>
        </w:tc>
        <w:tc>
          <w:tcPr>
            <w:tcW w:w="7372" w:type="dxa"/>
            <w:gridSpan w:val="6"/>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年     月    日</w:t>
            </w:r>
          </w:p>
        </w:tc>
      </w:tr>
    </w:tbl>
    <w:p/>
    <w:p/>
    <w:p/>
    <w:p/>
    <w:p/>
    <w:p/>
    <w:p/>
    <w:p/>
    <w:p/>
    <w:p/>
    <w:p/>
    <w:p/>
    <w:p>
      <w:pPr>
        <w:jc w:val="center"/>
      </w:pPr>
      <w:r>
        <w:rPr>
          <w:rStyle w:val="7"/>
          <w:rFonts w:hint="eastAsia" w:ascii="宋体" w:hAnsi="宋体" w:eastAsia="宋体"/>
          <w:sz w:val="30"/>
          <w:szCs w:val="30"/>
        </w:rPr>
        <w:t>外科实训室设备主要</w:t>
      </w:r>
      <w:r>
        <w:rPr>
          <w:rStyle w:val="7"/>
          <w:rFonts w:hint="eastAsia" w:ascii="华文细黑" w:hAnsi="华文细黑" w:eastAsia="华文细黑"/>
          <w:sz w:val="30"/>
          <w:szCs w:val="30"/>
        </w:rPr>
        <w:t>技术参数及要求</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
        <w:gridCol w:w="1590"/>
        <w:gridCol w:w="725"/>
        <w:gridCol w:w="709"/>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0" w:type="dxa"/>
            <w:vAlign w:val="center"/>
          </w:tcPr>
          <w:p>
            <w:pPr>
              <w:adjustRightInd w:val="0"/>
              <w:snapToGrid w:val="0"/>
              <w:jc w:val="center"/>
              <w:rPr>
                <w:rFonts w:hint="eastAsia" w:asciiTheme="minorEastAsia" w:hAnsiTheme="minorEastAsia"/>
                <w:b/>
                <w:szCs w:val="21"/>
              </w:rPr>
            </w:pPr>
            <w:r>
              <w:rPr>
                <w:rFonts w:hint="eastAsia" w:asciiTheme="minorEastAsia" w:hAnsiTheme="minorEastAsia"/>
                <w:b/>
                <w:szCs w:val="21"/>
              </w:rPr>
              <w:t>序号</w:t>
            </w:r>
          </w:p>
        </w:tc>
        <w:tc>
          <w:tcPr>
            <w:tcW w:w="1598" w:type="dxa"/>
            <w:gridSpan w:val="2"/>
            <w:vAlign w:val="center"/>
          </w:tcPr>
          <w:p>
            <w:pPr>
              <w:adjustRightInd w:val="0"/>
              <w:snapToGrid w:val="0"/>
              <w:jc w:val="center"/>
              <w:rPr>
                <w:rFonts w:hint="eastAsia" w:asciiTheme="minorEastAsia" w:hAnsiTheme="minorEastAsia"/>
                <w:b/>
                <w:szCs w:val="21"/>
              </w:rPr>
            </w:pPr>
            <w:r>
              <w:rPr>
                <w:rFonts w:hint="eastAsia" w:asciiTheme="minorEastAsia" w:hAnsiTheme="minorEastAsia"/>
                <w:b/>
                <w:szCs w:val="21"/>
              </w:rPr>
              <w:t>品名</w:t>
            </w:r>
          </w:p>
        </w:tc>
        <w:tc>
          <w:tcPr>
            <w:tcW w:w="725" w:type="dxa"/>
            <w:vAlign w:val="center"/>
          </w:tcPr>
          <w:p>
            <w:pPr>
              <w:adjustRightInd w:val="0"/>
              <w:snapToGrid w:val="0"/>
              <w:jc w:val="center"/>
              <w:rPr>
                <w:rFonts w:hint="eastAsia" w:asciiTheme="minorEastAsia" w:hAnsiTheme="minorEastAsia"/>
                <w:b/>
                <w:szCs w:val="21"/>
              </w:rPr>
            </w:pPr>
            <w:r>
              <w:rPr>
                <w:rFonts w:hint="eastAsia" w:asciiTheme="minorEastAsia" w:hAnsiTheme="minorEastAsia"/>
                <w:b/>
                <w:szCs w:val="21"/>
              </w:rPr>
              <w:t>数量</w:t>
            </w:r>
          </w:p>
        </w:tc>
        <w:tc>
          <w:tcPr>
            <w:tcW w:w="709" w:type="dxa"/>
            <w:vAlign w:val="center"/>
          </w:tcPr>
          <w:p>
            <w:pPr>
              <w:adjustRightInd w:val="0"/>
              <w:snapToGrid w:val="0"/>
              <w:jc w:val="center"/>
              <w:rPr>
                <w:rFonts w:hint="eastAsia" w:asciiTheme="minorEastAsia" w:hAnsiTheme="minorEastAsia"/>
                <w:b/>
                <w:szCs w:val="21"/>
              </w:rPr>
            </w:pPr>
            <w:r>
              <w:rPr>
                <w:rFonts w:hint="eastAsia" w:asciiTheme="minorEastAsia" w:hAnsiTheme="minorEastAsia"/>
                <w:b/>
                <w:szCs w:val="21"/>
              </w:rPr>
              <w:t>单位</w:t>
            </w:r>
          </w:p>
        </w:tc>
        <w:tc>
          <w:tcPr>
            <w:tcW w:w="6310" w:type="dxa"/>
            <w:vAlign w:val="center"/>
          </w:tcPr>
          <w:p>
            <w:pPr>
              <w:adjustRightInd w:val="0"/>
              <w:snapToGrid w:val="0"/>
              <w:jc w:val="center"/>
              <w:rPr>
                <w:rFonts w:hint="eastAsia" w:asciiTheme="minorEastAsia" w:hAnsiTheme="minorEastAsia"/>
                <w:b/>
                <w:szCs w:val="21"/>
              </w:rPr>
            </w:pPr>
            <w:r>
              <w:rPr>
                <w:rFonts w:hint="eastAsia" w:asciiTheme="minorEastAsia" w:hAnsiTheme="minorEastAsia"/>
                <w:b/>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8" w:type="dxa"/>
            <w:gridSpan w:val="2"/>
            <w:vAlign w:val="center"/>
          </w:tcPr>
          <w:p>
            <w:pPr>
              <w:adjustRightInd w:val="0"/>
              <w:snapToGrid w:val="0"/>
              <w:jc w:val="center"/>
              <w:rPr>
                <w:rFonts w:hint="eastAsia" w:cs="宋体" w:asciiTheme="minorEastAsia" w:hAnsiTheme="minorEastAsia"/>
                <w:color w:val="000000"/>
                <w:kern w:val="0"/>
                <w:szCs w:val="21"/>
                <w:shd w:val="clear" w:color="auto" w:fill="FFFFFF"/>
              </w:rPr>
            </w:pPr>
            <w:r>
              <w:rPr>
                <w:rFonts w:hint="eastAsia" w:cs="宋体" w:asciiTheme="minorEastAsia" w:hAnsiTheme="minorEastAsia"/>
                <w:color w:val="000000"/>
                <w:kern w:val="0"/>
                <w:szCs w:val="21"/>
                <w:shd w:val="clear" w:color="auto" w:fill="FFFFFF"/>
              </w:rPr>
              <w:t>1</w:t>
            </w:r>
          </w:p>
        </w:tc>
        <w:tc>
          <w:tcPr>
            <w:tcW w:w="1590" w:type="dxa"/>
            <w:vAlign w:val="center"/>
          </w:tcPr>
          <w:p>
            <w:pPr>
              <w:adjustRightInd w:val="0"/>
              <w:snapToGrid w:val="0"/>
              <w:jc w:val="center"/>
              <w:rPr>
                <w:rFonts w:hint="eastAsia" w:asciiTheme="minorEastAsia" w:hAnsiTheme="minorEastAsia"/>
                <w:szCs w:val="21"/>
              </w:rPr>
            </w:pPr>
            <w:r>
              <w:rPr>
                <w:rFonts w:hint="eastAsia" w:cs="宋体" w:asciiTheme="minorEastAsia" w:hAnsiTheme="minorEastAsia"/>
                <w:color w:val="000000"/>
                <w:kern w:val="0"/>
                <w:szCs w:val="21"/>
                <w:shd w:val="clear" w:color="auto" w:fill="FFFFFF"/>
              </w:rPr>
              <w:t>多功能电子打结器</w:t>
            </w:r>
          </w:p>
        </w:tc>
        <w:tc>
          <w:tcPr>
            <w:tcW w:w="725" w:type="dxa"/>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60</w:t>
            </w:r>
          </w:p>
        </w:tc>
        <w:tc>
          <w:tcPr>
            <w:tcW w:w="709" w:type="dxa"/>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台</w:t>
            </w:r>
          </w:p>
        </w:tc>
        <w:tc>
          <w:tcPr>
            <w:tcW w:w="6310" w:type="dxa"/>
            <w:vAlign w:val="center"/>
          </w:tcPr>
          <w:p>
            <w:pPr>
              <w:adjustRightInd w:val="0"/>
              <w:snapToGrid w:val="0"/>
              <w:rPr>
                <w:rFonts w:hint="eastAsia" w:asciiTheme="minorEastAsia" w:hAnsiTheme="minorEastAsia"/>
                <w:szCs w:val="21"/>
              </w:rPr>
            </w:pPr>
            <w:r>
              <w:rPr>
                <w:rFonts w:hint="eastAsia" w:asciiTheme="minorEastAsia" w:hAnsiTheme="minorEastAsia"/>
                <w:szCs w:val="21"/>
              </w:rPr>
              <w:t xml:space="preserve">   多功能电子打结训练器，能够用于外科打结训练的模型，学员可反复练习，提高临床打结操作技能。模型选用高分子材料制作而成，感觉真实，适用于广大医学院校、护理学院、医学技术学院，医院等机构</w:t>
            </w:r>
            <w:r>
              <w:rPr>
                <w:rFonts w:hint="eastAsia" w:cs="宋体" w:asciiTheme="minorEastAsia" w:hAnsiTheme="minorEastAsia"/>
                <w:color w:val="000000"/>
                <w:szCs w:val="21"/>
                <w:shd w:val="clear" w:color="auto" w:fill="FFFFFF"/>
              </w:rPr>
              <w:t>。</w:t>
            </w:r>
          </w:p>
          <w:p>
            <w:pPr>
              <w:widowControl/>
              <w:shd w:val="clear" w:color="auto" w:fill="FFFFFF"/>
              <w:adjustRightInd w:val="0"/>
              <w:snapToGrid w:val="0"/>
              <w:jc w:val="left"/>
              <w:rPr>
                <w:rFonts w:hint="eastAsia" w:cs="宋体" w:asciiTheme="minorEastAsia" w:hAnsiTheme="minorEastAsia"/>
                <w:b/>
                <w:color w:val="096CBC"/>
                <w:szCs w:val="21"/>
              </w:rPr>
            </w:pPr>
            <w:r>
              <w:rPr>
                <w:rStyle w:val="7"/>
                <w:rFonts w:hint="eastAsia" w:cs="宋体" w:asciiTheme="minorEastAsia" w:hAnsiTheme="minorEastAsia"/>
                <w:b w:val="0"/>
                <w:color w:val="000000"/>
                <w:kern w:val="0"/>
                <w:szCs w:val="21"/>
                <w:shd w:val="clear" w:color="auto" w:fill="FFFFFF"/>
              </w:rPr>
              <w:t>功能特点:</w:t>
            </w:r>
          </w:p>
          <w:p>
            <w:pPr>
              <w:widowControl/>
              <w:shd w:val="clear" w:color="auto" w:fill="FFFFFF"/>
              <w:adjustRightInd w:val="0"/>
              <w:snapToGrid w:val="0"/>
              <w:jc w:val="left"/>
              <w:rPr>
                <w:rFonts w:hint="eastAsia" w:cs="宋体" w:asciiTheme="minorEastAsia" w:hAnsiTheme="minorEastAsia"/>
                <w:color w:val="096CBC"/>
                <w:szCs w:val="21"/>
              </w:rPr>
            </w:pPr>
            <w:r>
              <w:rPr>
                <w:rFonts w:hint="eastAsia" w:cs="宋体" w:asciiTheme="minorEastAsia" w:hAnsiTheme="minorEastAsia"/>
                <w:color w:val="000000"/>
                <w:kern w:val="0"/>
                <w:szCs w:val="21"/>
                <w:shd w:val="clear" w:color="auto" w:fill="FFFFFF"/>
              </w:rPr>
              <w:t>■模型由透明有机玻璃材料制成，便于训练者观察以及评估操作能力，设计独特，三种不同型号圆柱构成多种打结空间。</w:t>
            </w:r>
            <w:r>
              <w:rPr>
                <w:rFonts w:hint="eastAsia" w:cs="宋体" w:asciiTheme="minorEastAsia" w:hAnsiTheme="minorEastAsia"/>
                <w:color w:val="646464"/>
                <w:kern w:val="0"/>
                <w:szCs w:val="21"/>
                <w:shd w:val="clear" w:color="auto" w:fill="FFFFFF"/>
              </w:rPr>
              <w:br w:type="textWrapping"/>
            </w:r>
            <w:r>
              <w:rPr>
                <w:rFonts w:hint="eastAsia" w:cs="宋体" w:asciiTheme="minorEastAsia" w:hAnsiTheme="minorEastAsia"/>
                <w:color w:val="000000"/>
                <w:kern w:val="0"/>
                <w:szCs w:val="21"/>
                <w:shd w:val="clear" w:color="auto" w:fill="FFFFFF"/>
              </w:rPr>
              <w:t>■采用独特的磁力系统模拟不同大小的组织拉力，拉力过大可引起报警。</w:t>
            </w:r>
            <w:r>
              <w:rPr>
                <w:rFonts w:hint="eastAsia" w:cs="宋体" w:asciiTheme="minorEastAsia" w:hAnsiTheme="minorEastAsia"/>
                <w:color w:val="646464"/>
                <w:kern w:val="0"/>
                <w:szCs w:val="21"/>
                <w:shd w:val="clear" w:color="auto" w:fill="FFFFFF"/>
              </w:rPr>
              <w:br w:type="textWrapping"/>
            </w:r>
            <w:r>
              <w:rPr>
                <w:rFonts w:hint="eastAsia" w:cs="宋体" w:asciiTheme="minorEastAsia" w:hAnsiTheme="minorEastAsia"/>
                <w:color w:val="000000"/>
                <w:kern w:val="0"/>
                <w:szCs w:val="21"/>
                <w:shd w:val="clear" w:color="auto" w:fill="FFFFFF"/>
              </w:rPr>
              <w:t>■模拟血管富有弹性，操作时真实感强，更换方便。</w:t>
            </w:r>
            <w:r>
              <w:rPr>
                <w:rFonts w:hint="eastAsia" w:cs="宋体" w:asciiTheme="minorEastAsia" w:hAnsiTheme="minorEastAsia"/>
                <w:color w:val="646464"/>
                <w:kern w:val="0"/>
                <w:szCs w:val="21"/>
                <w:shd w:val="clear" w:color="auto" w:fill="FFFFFF"/>
              </w:rPr>
              <w:br w:type="textWrapping"/>
            </w:r>
            <w:r>
              <w:rPr>
                <w:rFonts w:hint="eastAsia" w:cs="宋体" w:asciiTheme="minorEastAsia" w:hAnsiTheme="minorEastAsia"/>
                <w:color w:val="000000"/>
                <w:kern w:val="0"/>
                <w:szCs w:val="21"/>
                <w:shd w:val="clear" w:color="auto" w:fill="FFFFFF"/>
              </w:rPr>
              <w:t>■特殊的凹槽设置，安装容易，拆卸方便。</w:t>
            </w:r>
            <w:r>
              <w:rPr>
                <w:rFonts w:hint="eastAsia" w:cs="宋体" w:asciiTheme="minorEastAsia" w:hAnsiTheme="minorEastAsia"/>
                <w:color w:val="646464"/>
                <w:kern w:val="0"/>
                <w:szCs w:val="21"/>
                <w:shd w:val="clear" w:color="auto" w:fill="FFFFFF"/>
              </w:rPr>
              <w:br w:type="textWrapping"/>
            </w:r>
            <w:r>
              <w:rPr>
                <w:rFonts w:hint="eastAsia" w:cs="宋体" w:asciiTheme="minorEastAsia" w:hAnsiTheme="minorEastAsia"/>
                <w:color w:val="000000"/>
                <w:kern w:val="0"/>
                <w:szCs w:val="21"/>
                <w:shd w:val="clear" w:color="auto" w:fill="FFFFFF"/>
              </w:rPr>
              <w:t>■可练习的打结方法：单手打结法，双手打结法，器械打结法。</w:t>
            </w:r>
            <w:r>
              <w:rPr>
                <w:rFonts w:hint="eastAsia" w:cs="宋体" w:asciiTheme="minorEastAsia" w:hAnsiTheme="minorEastAsia"/>
                <w:color w:val="646464"/>
                <w:kern w:val="0"/>
                <w:szCs w:val="21"/>
                <w:shd w:val="clear" w:color="auto" w:fill="FFFFFF"/>
              </w:rPr>
              <w:br w:type="textWrapping"/>
            </w:r>
            <w:r>
              <w:rPr>
                <w:rFonts w:hint="eastAsia" w:cs="宋体" w:asciiTheme="minorEastAsia" w:hAnsiTheme="minorEastAsia"/>
                <w:color w:val="000000"/>
                <w:kern w:val="0"/>
                <w:szCs w:val="21"/>
                <w:shd w:val="clear" w:color="auto" w:fill="FFFFFF"/>
              </w:rPr>
              <w:t>■可练习的打结种类：单结、方结、三重结或多重结、外科结以及辨认假结，滑结。</w:t>
            </w:r>
            <w:r>
              <w:rPr>
                <w:rFonts w:hint="eastAsia" w:cs="宋体" w:asciiTheme="minorEastAsia" w:hAnsiTheme="minorEastAsia"/>
                <w:color w:val="646464"/>
                <w:kern w:val="0"/>
                <w:szCs w:val="21"/>
                <w:shd w:val="clear" w:color="auto" w:fill="FFFFFF"/>
              </w:rPr>
              <w:br w:type="textWrapping"/>
            </w:r>
            <w:r>
              <w:rPr>
                <w:rFonts w:hint="eastAsia" w:cs="宋体" w:asciiTheme="minorEastAsia" w:hAnsiTheme="minorEastAsia"/>
                <w:color w:val="000000"/>
                <w:kern w:val="0"/>
                <w:szCs w:val="21"/>
                <w:shd w:val="clear" w:color="auto" w:fill="FFFFFF"/>
              </w:rPr>
              <w:t>■可模拟多种打结环境：外科结小切口打结，腹腔、盆腔深部打结，大切口深部有角度打结等。</w:t>
            </w:r>
          </w:p>
          <w:p>
            <w:pPr>
              <w:widowControl/>
              <w:shd w:val="clear" w:color="auto" w:fill="FFFFFF"/>
              <w:adjustRightInd w:val="0"/>
              <w:snapToGrid w:val="0"/>
              <w:jc w:val="left"/>
              <w:rPr>
                <w:rFonts w:hint="eastAsia" w:cs="宋体" w:asciiTheme="minorEastAsia" w:hAnsiTheme="minorEastAsia"/>
                <w:b/>
                <w:color w:val="096CBC"/>
                <w:szCs w:val="21"/>
              </w:rPr>
            </w:pPr>
            <w:r>
              <w:rPr>
                <w:rStyle w:val="7"/>
                <w:rFonts w:hint="eastAsia" w:cs="宋体" w:asciiTheme="minorEastAsia" w:hAnsiTheme="minorEastAsia"/>
                <w:b w:val="0"/>
                <w:color w:val="000000"/>
                <w:kern w:val="0"/>
                <w:szCs w:val="21"/>
                <w:shd w:val="clear" w:color="auto" w:fill="FFFFFF"/>
              </w:rPr>
              <w:t>标准套配置：</w:t>
            </w:r>
          </w:p>
          <w:p>
            <w:pPr>
              <w:widowControl/>
              <w:shd w:val="clear" w:color="auto" w:fill="FFFFFF"/>
              <w:adjustRightInd w:val="0"/>
              <w:snapToGrid w:val="0"/>
              <w:jc w:val="left"/>
              <w:rPr>
                <w:rFonts w:hint="eastAsia" w:cs="宋体" w:asciiTheme="minorEastAsia" w:hAnsiTheme="minorEastAsia"/>
                <w:szCs w:val="21"/>
              </w:rPr>
            </w:pPr>
            <w:r>
              <w:rPr>
                <w:rFonts w:hint="eastAsia" w:cs="宋体" w:asciiTheme="minorEastAsia" w:hAnsiTheme="minorEastAsia"/>
                <w:kern w:val="0"/>
                <w:szCs w:val="21"/>
                <w:shd w:val="clear" w:color="auto" w:fill="FFFFFF"/>
              </w:rPr>
              <w:t xml:space="preserve">多功能电子打结训练器      1台 </w:t>
            </w:r>
          </w:p>
          <w:p>
            <w:pPr>
              <w:widowControl/>
              <w:shd w:val="clear" w:color="auto" w:fill="FFFFFF"/>
              <w:adjustRightInd w:val="0"/>
              <w:snapToGrid w:val="0"/>
              <w:jc w:val="left"/>
              <w:rPr>
                <w:rFonts w:hint="eastAsia" w:cs="宋体" w:asciiTheme="minorEastAsia" w:hAnsiTheme="minorEastAsia"/>
                <w:kern w:val="0"/>
                <w:szCs w:val="21"/>
                <w:shd w:val="clear" w:color="auto" w:fill="FFFFFF"/>
              </w:rPr>
            </w:pPr>
            <w:r>
              <w:rPr>
                <w:rFonts w:hint="eastAsia" w:cs="宋体" w:asciiTheme="minorEastAsia" w:hAnsiTheme="minorEastAsia"/>
                <w:kern w:val="0"/>
                <w:szCs w:val="21"/>
                <w:shd w:val="clear" w:color="auto" w:fill="FFFFFF"/>
              </w:rPr>
              <w:t>5号电池                    2节</w:t>
            </w:r>
          </w:p>
          <w:p>
            <w:pPr>
              <w:widowControl/>
              <w:shd w:val="clear" w:color="auto" w:fill="FFFFFF"/>
              <w:adjustRightInd w:val="0"/>
              <w:snapToGrid w:val="0"/>
              <w:jc w:val="left"/>
              <w:rPr>
                <w:rFonts w:hint="eastAsia" w:cs="宋体" w:asciiTheme="minorEastAsia" w:hAnsiTheme="minorEastAsia"/>
                <w:kern w:val="0"/>
                <w:szCs w:val="21"/>
                <w:shd w:val="clear" w:color="auto" w:fill="FFFFFF"/>
              </w:rPr>
            </w:pPr>
            <w:r>
              <w:rPr>
                <w:rFonts w:hint="eastAsia" w:cs="宋体" w:asciiTheme="minorEastAsia" w:hAnsiTheme="minorEastAsia"/>
                <w:kern w:val="0"/>
                <w:szCs w:val="21"/>
                <w:shd w:val="clear" w:color="auto" w:fill="FFFFFF"/>
              </w:rPr>
              <w:t>注射器10ml                 1支</w:t>
            </w:r>
            <w:r>
              <w:rPr>
                <w:rFonts w:hint="eastAsia" w:cs="宋体" w:asciiTheme="minorEastAsia" w:hAnsiTheme="minorEastAsia"/>
                <w:kern w:val="0"/>
                <w:szCs w:val="21"/>
                <w:shd w:val="clear" w:color="auto" w:fill="FFFFFF"/>
              </w:rPr>
              <w:br w:type="textWrapping"/>
            </w:r>
            <w:r>
              <w:rPr>
                <w:rFonts w:hint="eastAsia" w:cs="宋体" w:asciiTheme="minorEastAsia" w:hAnsiTheme="minorEastAsia"/>
                <w:kern w:val="0"/>
                <w:szCs w:val="21"/>
                <w:shd w:val="clear" w:color="auto" w:fill="FFFFFF"/>
              </w:rPr>
              <w:t>模拟血粉                    1瓶</w:t>
            </w:r>
          </w:p>
          <w:p>
            <w:pPr>
              <w:widowControl/>
              <w:shd w:val="clear" w:color="auto" w:fill="FFFFFF"/>
              <w:adjustRightInd w:val="0"/>
              <w:snapToGrid w:val="0"/>
              <w:jc w:val="left"/>
              <w:rPr>
                <w:rFonts w:hint="eastAsia" w:cs="宋体" w:asciiTheme="minorEastAsia" w:hAnsiTheme="minorEastAsia"/>
                <w:kern w:val="0"/>
                <w:szCs w:val="21"/>
                <w:shd w:val="clear" w:color="auto" w:fill="FFFFFF"/>
              </w:rPr>
            </w:pPr>
            <w:r>
              <w:rPr>
                <w:rFonts w:hint="eastAsia" w:cs="宋体" w:asciiTheme="minorEastAsia" w:hAnsiTheme="minorEastAsia"/>
                <w:kern w:val="0"/>
                <w:szCs w:val="21"/>
                <w:shd w:val="clear" w:color="auto" w:fill="FFFFFF"/>
              </w:rPr>
              <w:t>使用说明书                  1份  </w:t>
            </w:r>
            <w:r>
              <w:rPr>
                <w:rFonts w:hint="eastAsia" w:cs="宋体" w:asciiTheme="minorEastAsia" w:hAnsiTheme="minorEastAsia"/>
                <w:kern w:val="0"/>
                <w:szCs w:val="21"/>
                <w:shd w:val="clear" w:color="auto" w:fill="FFFFFF"/>
              </w:rPr>
              <w:br w:type="textWrapping"/>
            </w:r>
            <w:r>
              <w:rPr>
                <w:rFonts w:hint="eastAsia" w:cs="宋体" w:asciiTheme="minorEastAsia" w:hAnsiTheme="minorEastAsia"/>
                <w:kern w:val="0"/>
                <w:szCs w:val="21"/>
                <w:shd w:val="clear" w:color="auto" w:fill="FFFFFF"/>
              </w:rPr>
              <w:t xml:space="preserve">产品合格证                  1份 </w:t>
            </w:r>
          </w:p>
          <w:p>
            <w:pPr>
              <w:widowControl/>
              <w:shd w:val="clear" w:color="auto" w:fill="FFFFFF"/>
              <w:adjustRightInd w:val="0"/>
              <w:snapToGrid w:val="0"/>
              <w:jc w:val="left"/>
              <w:rPr>
                <w:rFonts w:hint="eastAsia" w:cs="宋体" w:asciiTheme="minorEastAsia" w:hAnsiTheme="minorEastAsia"/>
                <w:kern w:val="0"/>
                <w:szCs w:val="21"/>
                <w:shd w:val="clear" w:color="auto" w:fill="FFFFFF"/>
              </w:rPr>
            </w:pPr>
            <w:r>
              <w:rPr>
                <w:rFonts w:hint="eastAsia" w:cs="宋体" w:asciiTheme="minorEastAsia" w:hAnsiTheme="minorEastAsia"/>
                <w:kern w:val="0"/>
                <w:szCs w:val="21"/>
                <w:shd w:val="clear" w:color="auto" w:fill="FFFFFF"/>
              </w:rPr>
              <w:t xml:space="preserve">保修卡                     1份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8" w:type="dxa"/>
            <w:gridSpan w:val="2"/>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2</w:t>
            </w:r>
          </w:p>
        </w:tc>
        <w:tc>
          <w:tcPr>
            <w:tcW w:w="1590" w:type="dxa"/>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缝合练习模块（附底座）</w:t>
            </w:r>
          </w:p>
        </w:tc>
        <w:tc>
          <w:tcPr>
            <w:tcW w:w="725" w:type="dxa"/>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60</w:t>
            </w:r>
          </w:p>
        </w:tc>
        <w:tc>
          <w:tcPr>
            <w:tcW w:w="709" w:type="dxa"/>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台</w:t>
            </w:r>
          </w:p>
        </w:tc>
        <w:tc>
          <w:tcPr>
            <w:tcW w:w="6310" w:type="dxa"/>
            <w:vAlign w:val="center"/>
          </w:tcPr>
          <w:p>
            <w:pPr>
              <w:adjustRightInd w:val="0"/>
              <w:snapToGrid w:val="0"/>
              <w:jc w:val="left"/>
              <w:rPr>
                <w:rFonts w:hint="eastAsia" w:cs="宋体" w:asciiTheme="minorEastAsia" w:hAnsiTheme="minorEastAsia"/>
                <w:color w:val="000000"/>
                <w:szCs w:val="21"/>
                <w:shd w:val="clear" w:color="auto" w:fill="FFFFFF"/>
              </w:rPr>
            </w:pPr>
            <w:r>
              <w:rPr>
                <w:rFonts w:hint="eastAsia" w:cs="宋体" w:asciiTheme="minorEastAsia" w:hAnsiTheme="minorEastAsia"/>
                <w:color w:val="000000"/>
                <w:szCs w:val="21"/>
                <w:shd w:val="clear" w:color="auto" w:fill="FFFFFF"/>
              </w:rPr>
              <w:t>专用的外科缝合练习模块与配套的工具盒相结合，采用附底座形式，可练习缝合基本操作技术（外科缝合手术器械需自备），是初学者提高外科缝合基本操作技术的最佳练习途径。皮肤的弹性和韧性极佳，每款模型可反复进行数百次缝合术练习。模块废弃后可更换。</w:t>
            </w:r>
          </w:p>
          <w:p>
            <w:pPr>
              <w:pStyle w:val="5"/>
              <w:widowControl/>
              <w:pBdr>
                <w:bottom w:val="single" w:color="CCCCCC" w:sz="6" w:space="0"/>
              </w:pBdr>
              <w:shd w:val="clear" w:color="auto" w:fill="FFFFFF"/>
              <w:tabs>
                <w:tab w:val="left" w:pos="3476"/>
              </w:tabs>
              <w:adjustRightInd w:val="0"/>
              <w:snapToGrid w:val="0"/>
              <w:rPr>
                <w:rStyle w:val="7"/>
                <w:rFonts w:cs="Verdana" w:asciiTheme="minorEastAsia" w:hAnsiTheme="minorEastAsia" w:eastAsiaTheme="minorEastAsia"/>
                <w:b w:val="0"/>
                <w:color w:val="000000"/>
                <w:sz w:val="21"/>
                <w:szCs w:val="21"/>
                <w:shd w:val="clear" w:color="auto" w:fill="FFFFFF"/>
              </w:rPr>
            </w:pPr>
            <w:r>
              <w:rPr>
                <w:rStyle w:val="7"/>
                <w:rFonts w:cs="Verdana" w:asciiTheme="minorEastAsia" w:hAnsiTheme="minorEastAsia" w:eastAsiaTheme="minorEastAsia"/>
                <w:b w:val="0"/>
                <w:color w:val="000000"/>
                <w:sz w:val="21"/>
                <w:szCs w:val="21"/>
                <w:shd w:val="clear" w:color="auto" w:fill="FFFFFF"/>
              </w:rPr>
              <w:t>功能特点:</w:t>
            </w:r>
          </w:p>
          <w:p>
            <w:pPr>
              <w:pStyle w:val="5"/>
              <w:widowControl/>
              <w:pBdr>
                <w:bottom w:val="single" w:color="CCCCCC" w:sz="6" w:space="0"/>
              </w:pBdr>
              <w:shd w:val="clear" w:color="auto" w:fill="FFFFFF"/>
              <w:tabs>
                <w:tab w:val="left" w:pos="3476"/>
              </w:tabs>
              <w:adjustRightInd w:val="0"/>
              <w:snapToGrid w:val="0"/>
              <w:rPr>
                <w:rFonts w:hint="eastAsia" w:cs="宋体" w:asciiTheme="minorEastAsia" w:hAnsiTheme="minorEastAsia" w:eastAsiaTheme="minorEastAsia"/>
                <w:color w:val="000000"/>
                <w:sz w:val="21"/>
                <w:szCs w:val="21"/>
                <w:shd w:val="clear" w:color="auto" w:fill="FFFFFF"/>
              </w:rPr>
            </w:pPr>
            <w:r>
              <w:rPr>
                <w:rFonts w:hint="eastAsia" w:cs="宋体" w:asciiTheme="minorEastAsia" w:hAnsiTheme="minorEastAsia" w:eastAsiaTheme="minorEastAsia"/>
                <w:color w:val="000000"/>
                <w:sz w:val="21"/>
                <w:szCs w:val="21"/>
                <w:shd w:val="clear" w:color="auto" w:fill="FFFFFF"/>
              </w:rPr>
              <w:t>■缝合练习模块，附底座。</w:t>
            </w:r>
            <w:r>
              <w:rPr>
                <w:rFonts w:hint="eastAsia" w:cs="宋体" w:asciiTheme="minorEastAsia" w:hAnsiTheme="minorEastAsia" w:eastAsiaTheme="minorEastAsia"/>
                <w:color w:val="646464"/>
                <w:sz w:val="21"/>
                <w:szCs w:val="21"/>
                <w:shd w:val="clear" w:color="auto" w:fill="FFFFFF"/>
              </w:rPr>
              <w:br w:type="textWrapping"/>
            </w:r>
            <w:r>
              <w:rPr>
                <w:rFonts w:hint="eastAsia" w:cs="宋体" w:asciiTheme="minorEastAsia" w:hAnsiTheme="minorEastAsia" w:eastAsiaTheme="minorEastAsia"/>
                <w:color w:val="000000"/>
                <w:sz w:val="21"/>
                <w:szCs w:val="21"/>
                <w:shd w:val="clear" w:color="auto" w:fill="FFFFFF"/>
              </w:rPr>
              <w:t>■用于外科缝合练习等操作   </w:t>
            </w:r>
            <w:r>
              <w:rPr>
                <w:rFonts w:hint="eastAsia" w:cs="宋体" w:asciiTheme="minorEastAsia" w:hAnsiTheme="minorEastAsia" w:eastAsiaTheme="minorEastAsia"/>
                <w:color w:val="646464"/>
                <w:sz w:val="21"/>
                <w:szCs w:val="21"/>
                <w:shd w:val="clear" w:color="auto" w:fill="FFFFFF"/>
              </w:rPr>
              <w:br w:type="textWrapping"/>
            </w:r>
            <w:r>
              <w:rPr>
                <w:rFonts w:hint="eastAsia" w:cs="宋体" w:asciiTheme="minorEastAsia" w:hAnsiTheme="minorEastAsia" w:eastAsiaTheme="minorEastAsia"/>
                <w:color w:val="000000"/>
                <w:sz w:val="21"/>
                <w:szCs w:val="21"/>
                <w:shd w:val="clear" w:color="auto" w:fill="FFFFFF"/>
              </w:rPr>
              <w:t>■尺寸：长17cm，宽12cm，深1.7cm</w:t>
            </w:r>
            <w:r>
              <w:rPr>
                <w:rFonts w:hint="eastAsia" w:cs="宋体" w:asciiTheme="minorEastAsia" w:hAnsiTheme="minorEastAsia" w:eastAsiaTheme="minorEastAsia"/>
                <w:color w:val="646464"/>
                <w:sz w:val="21"/>
                <w:szCs w:val="21"/>
                <w:shd w:val="clear" w:color="auto" w:fill="FFFFFF"/>
              </w:rPr>
              <w:br w:type="textWrapping"/>
            </w:r>
            <w:r>
              <w:rPr>
                <w:rFonts w:hint="eastAsia" w:cs="宋体" w:asciiTheme="minorEastAsia" w:hAnsiTheme="minorEastAsia" w:eastAsiaTheme="minorEastAsia"/>
                <w:color w:val="000000"/>
                <w:sz w:val="21"/>
                <w:szCs w:val="21"/>
                <w:shd w:val="clear" w:color="auto" w:fill="FFFFFF"/>
              </w:rPr>
              <w:t>■材质：进口PVC材料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8" w:type="dxa"/>
            <w:gridSpan w:val="2"/>
            <w:vAlign w:val="center"/>
          </w:tcPr>
          <w:p>
            <w:pPr>
              <w:adjustRightInd w:val="0"/>
              <w:snapToGrid w:val="0"/>
              <w:jc w:val="center"/>
              <w:rPr>
                <w:rFonts w:hint="eastAsia" w:asciiTheme="minorEastAsia" w:hAnsiTheme="minorEastAsia"/>
                <w:bCs/>
                <w:szCs w:val="21"/>
              </w:rPr>
            </w:pPr>
            <w:r>
              <w:rPr>
                <w:rFonts w:hint="eastAsia" w:asciiTheme="minorEastAsia" w:hAnsiTheme="minorEastAsia"/>
                <w:bCs/>
                <w:szCs w:val="21"/>
              </w:rPr>
              <w:t>3</w:t>
            </w:r>
          </w:p>
        </w:tc>
        <w:tc>
          <w:tcPr>
            <w:tcW w:w="1590" w:type="dxa"/>
            <w:vAlign w:val="center"/>
          </w:tcPr>
          <w:p>
            <w:pPr>
              <w:adjustRightInd w:val="0"/>
              <w:snapToGrid w:val="0"/>
              <w:jc w:val="center"/>
              <w:rPr>
                <w:rFonts w:hint="eastAsia" w:asciiTheme="minorEastAsia" w:hAnsiTheme="minorEastAsia"/>
                <w:szCs w:val="21"/>
              </w:rPr>
            </w:pPr>
            <w:r>
              <w:rPr>
                <w:rFonts w:hint="eastAsia" w:asciiTheme="minorEastAsia" w:hAnsiTheme="minorEastAsia"/>
                <w:bCs/>
                <w:szCs w:val="21"/>
              </w:rPr>
              <w:t>术前无菌操作训练模型</w:t>
            </w:r>
          </w:p>
        </w:tc>
        <w:tc>
          <w:tcPr>
            <w:tcW w:w="725" w:type="dxa"/>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2</w:t>
            </w:r>
          </w:p>
        </w:tc>
        <w:tc>
          <w:tcPr>
            <w:tcW w:w="709" w:type="dxa"/>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具</w:t>
            </w:r>
          </w:p>
        </w:tc>
        <w:tc>
          <w:tcPr>
            <w:tcW w:w="6310" w:type="dxa"/>
            <w:vAlign w:val="center"/>
          </w:tcPr>
          <w:p>
            <w:pPr>
              <w:adjustRightInd w:val="0"/>
              <w:snapToGrid w:val="0"/>
              <w:jc w:val="left"/>
              <w:rPr>
                <w:rFonts w:hint="eastAsia" w:asciiTheme="minorEastAsia" w:hAnsiTheme="minorEastAsia"/>
                <w:szCs w:val="21"/>
              </w:rPr>
            </w:pPr>
            <w:r>
              <w:rPr>
                <w:rFonts w:hint="eastAsia" w:asciiTheme="minorEastAsia" w:hAnsiTheme="minorEastAsia"/>
                <w:szCs w:val="21"/>
              </w:rPr>
              <w:t>该模型结合临床常用的外科手术，并参考有关教材内容设计而成。是初学者提高外科基本操作技术的最佳练习途径。具有结构合理、牢固耐用和消毒清洗不变形等特点。</w:t>
            </w:r>
          </w:p>
          <w:p>
            <w:pPr>
              <w:adjustRightInd w:val="0"/>
              <w:snapToGrid w:val="0"/>
              <w:ind w:firstLine="315" w:firstLineChars="150"/>
              <w:jc w:val="left"/>
              <w:rPr>
                <w:rFonts w:hint="eastAsia" w:asciiTheme="minorEastAsia" w:hAnsiTheme="minorEastAsia"/>
                <w:szCs w:val="21"/>
              </w:rPr>
            </w:pPr>
            <w:r>
              <w:rPr>
                <w:rFonts w:asciiTheme="minorEastAsia" w:hAnsiTheme="minorEastAsia"/>
                <w:szCs w:val="21"/>
              </w:rPr>
              <w:t>功能特点：</w:t>
            </w:r>
            <w:r>
              <w:rPr>
                <w:rFonts w:hint="eastAsia" w:asciiTheme="minorEastAsia" w:hAnsiTheme="minorEastAsia"/>
                <w:b/>
                <w:szCs w:val="21"/>
              </w:rPr>
              <w:br w:type="textWrapping"/>
            </w:r>
            <w:r>
              <w:rPr>
                <w:rFonts w:hint="eastAsia" w:asciiTheme="minorEastAsia" w:hAnsiTheme="minorEastAsia"/>
                <w:szCs w:val="21"/>
              </w:rPr>
              <w:t>■ 仿真人体外观真实，皮肤纹理清晰可见，腹部柔软，触感真实。</w:t>
            </w:r>
            <w:r>
              <w:rPr>
                <w:rFonts w:hint="eastAsia" w:asciiTheme="minorEastAsia" w:hAnsiTheme="minorEastAsia"/>
                <w:szCs w:val="21"/>
              </w:rPr>
              <w:br w:type="textWrapping"/>
            </w:r>
            <w:r>
              <w:rPr>
                <w:rFonts w:hint="eastAsia" w:asciiTheme="minorEastAsia" w:hAnsiTheme="minorEastAsia"/>
                <w:szCs w:val="21"/>
              </w:rPr>
              <w:t>■ 人体体表标志准确：胸廓、锁骨、胸骨角、肋骨、肋间隙、腹上角、剑突、肋弓下缘、髂骨、髂前上棘、耻骨等。</w:t>
            </w:r>
            <w:r>
              <w:rPr>
                <w:rFonts w:hint="eastAsia" w:asciiTheme="minorEastAsia" w:hAnsiTheme="minorEastAsia"/>
                <w:szCs w:val="21"/>
              </w:rPr>
              <w:br w:type="textWrapping"/>
            </w:r>
            <w:r>
              <w:rPr>
                <w:rFonts w:hint="eastAsia" w:asciiTheme="minorEastAsia" w:hAnsiTheme="minorEastAsia"/>
                <w:szCs w:val="21"/>
              </w:rPr>
              <w:t>■ 可进行手术区域消毒和铺巾操作训练。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8" w:type="dxa"/>
            <w:gridSpan w:val="2"/>
            <w:vAlign w:val="center"/>
          </w:tcPr>
          <w:p>
            <w:pPr>
              <w:adjustRightInd w:val="0"/>
              <w:snapToGrid w:val="0"/>
              <w:jc w:val="center"/>
              <w:rPr>
                <w:rFonts w:hint="eastAsia" w:asciiTheme="minorEastAsia" w:hAnsiTheme="minorEastAsia"/>
                <w:bCs/>
                <w:szCs w:val="21"/>
              </w:rPr>
            </w:pPr>
            <w:r>
              <w:rPr>
                <w:rFonts w:hint="eastAsia" w:asciiTheme="minorEastAsia" w:hAnsiTheme="minorEastAsia"/>
                <w:bCs/>
                <w:szCs w:val="21"/>
              </w:rPr>
              <w:t>4</w:t>
            </w:r>
          </w:p>
        </w:tc>
        <w:tc>
          <w:tcPr>
            <w:tcW w:w="1590" w:type="dxa"/>
            <w:vAlign w:val="center"/>
          </w:tcPr>
          <w:p>
            <w:pPr>
              <w:adjustRightInd w:val="0"/>
              <w:snapToGrid w:val="0"/>
              <w:jc w:val="center"/>
              <w:rPr>
                <w:rFonts w:hint="eastAsia" w:asciiTheme="minorEastAsia" w:hAnsiTheme="minorEastAsia"/>
                <w:szCs w:val="21"/>
              </w:rPr>
            </w:pPr>
            <w:r>
              <w:rPr>
                <w:rFonts w:hint="eastAsia" w:asciiTheme="minorEastAsia" w:hAnsiTheme="minorEastAsia"/>
                <w:bCs/>
                <w:szCs w:val="21"/>
              </w:rPr>
              <w:t>胸腔穿刺引流电动模型</w:t>
            </w:r>
          </w:p>
        </w:tc>
        <w:tc>
          <w:tcPr>
            <w:tcW w:w="725" w:type="dxa"/>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30</w:t>
            </w:r>
          </w:p>
        </w:tc>
        <w:tc>
          <w:tcPr>
            <w:tcW w:w="709" w:type="dxa"/>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具</w:t>
            </w:r>
          </w:p>
        </w:tc>
        <w:tc>
          <w:tcPr>
            <w:tcW w:w="6310" w:type="dxa"/>
            <w:vAlign w:val="center"/>
          </w:tcPr>
          <w:p>
            <w:pPr>
              <w:adjustRightInd w:val="0"/>
              <w:snapToGrid w:val="0"/>
              <w:jc w:val="left"/>
              <w:rPr>
                <w:rFonts w:hint="eastAsia" w:asciiTheme="minorEastAsia" w:hAnsiTheme="minorEastAsia"/>
                <w:szCs w:val="21"/>
              </w:rPr>
            </w:pPr>
            <w:r>
              <w:rPr>
                <w:rFonts w:hint="eastAsia" w:asciiTheme="minorEastAsia" w:hAnsiTheme="minorEastAsia"/>
                <w:szCs w:val="21"/>
              </w:rPr>
              <w:t>用途：用于胸穿穿刺术和气液胸闭式引流操作及引流管护理模拟教学。</w:t>
            </w:r>
          </w:p>
          <w:p>
            <w:pPr>
              <w:adjustRightInd w:val="0"/>
              <w:snapToGrid w:val="0"/>
              <w:jc w:val="left"/>
              <w:rPr>
                <w:rFonts w:hint="eastAsia" w:asciiTheme="minorEastAsia" w:hAnsiTheme="minorEastAsia"/>
                <w:szCs w:val="21"/>
              </w:rPr>
            </w:pPr>
            <w:r>
              <w:rPr>
                <w:rFonts w:hint="eastAsia" w:asciiTheme="minorEastAsia" w:hAnsiTheme="minorEastAsia"/>
                <w:szCs w:val="21"/>
              </w:rPr>
              <w:t>特点:</w:t>
            </w:r>
          </w:p>
          <w:p>
            <w:pPr>
              <w:adjustRightInd w:val="0"/>
              <w:snapToGrid w:val="0"/>
              <w:jc w:val="left"/>
              <w:rPr>
                <w:rFonts w:hint="eastAsia" w:asciiTheme="minorEastAsia" w:hAnsiTheme="minorEastAsia"/>
                <w:szCs w:val="21"/>
              </w:rPr>
            </w:pPr>
            <w:r>
              <w:rPr>
                <w:rFonts w:hint="eastAsia" w:asciiTheme="minorEastAsia" w:hAnsiTheme="minorEastAsia"/>
                <w:szCs w:val="21"/>
              </w:rPr>
              <w:t>1、技术先进 向胸膜腔中注液及注气由手工操作改进为电动,实现自动化。</w:t>
            </w:r>
          </w:p>
          <w:p>
            <w:pPr>
              <w:adjustRightInd w:val="0"/>
              <w:snapToGrid w:val="0"/>
              <w:jc w:val="left"/>
              <w:rPr>
                <w:rFonts w:hint="eastAsia" w:asciiTheme="minorEastAsia" w:hAnsiTheme="minorEastAsia"/>
                <w:szCs w:val="21"/>
              </w:rPr>
            </w:pPr>
            <w:r>
              <w:rPr>
                <w:rFonts w:hint="eastAsia" w:asciiTheme="minorEastAsia" w:hAnsiTheme="minorEastAsia"/>
                <w:szCs w:val="21"/>
              </w:rPr>
              <w:t>2、如沿着肋骨下缘穿刺时控制器发出“穿刺部位错误，损伤了神经血管！”的语音警告。</w:t>
            </w:r>
          </w:p>
          <w:p>
            <w:pPr>
              <w:adjustRightInd w:val="0"/>
              <w:snapToGrid w:val="0"/>
              <w:jc w:val="left"/>
              <w:rPr>
                <w:rFonts w:hint="eastAsia" w:asciiTheme="minorEastAsia" w:hAnsiTheme="minorEastAsia"/>
                <w:szCs w:val="21"/>
              </w:rPr>
            </w:pPr>
            <w:r>
              <w:rPr>
                <w:rFonts w:hint="eastAsia" w:asciiTheme="minorEastAsia" w:hAnsiTheme="minorEastAsia"/>
                <w:szCs w:val="21"/>
              </w:rPr>
              <w:t>4、穿刺正确时，有较明显的落空感，效果逼真。 </w:t>
            </w:r>
          </w:p>
          <w:p>
            <w:pPr>
              <w:adjustRightInd w:val="0"/>
              <w:snapToGrid w:val="0"/>
              <w:jc w:val="left"/>
              <w:rPr>
                <w:rFonts w:hint="eastAsia" w:asciiTheme="minorEastAsia" w:hAnsiTheme="minorEastAsia"/>
                <w:szCs w:val="21"/>
              </w:rPr>
            </w:pPr>
            <w:r>
              <w:rPr>
                <w:rFonts w:hint="eastAsia" w:asciiTheme="minorEastAsia" w:hAnsiTheme="minorEastAsia"/>
                <w:szCs w:val="21"/>
              </w:rPr>
              <w:t>5、穿刺部位自动密封，穿刺上百次无泄露。局部皮肤可更换可修补。</w:t>
            </w:r>
          </w:p>
          <w:p>
            <w:pPr>
              <w:adjustRightInd w:val="0"/>
              <w:snapToGrid w:val="0"/>
              <w:jc w:val="left"/>
              <w:rPr>
                <w:rFonts w:hint="eastAsia" w:asciiTheme="minorEastAsia" w:hAnsiTheme="minorEastAsia"/>
                <w:szCs w:val="21"/>
              </w:rPr>
            </w:pPr>
            <w:r>
              <w:rPr>
                <w:rFonts w:hint="eastAsia" w:asciiTheme="minorEastAsia" w:hAnsiTheme="minorEastAsia"/>
                <w:szCs w:val="21"/>
              </w:rPr>
              <w:t>▲ 可进行胸部创伤后气胸和液胸的闭式引流操作训练及引流管的术后护理训练。</w:t>
            </w:r>
          </w:p>
          <w:p>
            <w:pPr>
              <w:adjustRightInd w:val="0"/>
              <w:snapToGrid w:val="0"/>
              <w:jc w:val="left"/>
              <w:rPr>
                <w:rFonts w:hint="eastAsia" w:asciiTheme="minorEastAsia" w:hAnsiTheme="minorEastAsia"/>
                <w:szCs w:val="21"/>
              </w:rPr>
            </w:pPr>
            <w:r>
              <w:rPr>
                <w:rFonts w:hint="eastAsia" w:asciiTheme="minorEastAsia" w:hAnsiTheme="minorEastAsia"/>
                <w:szCs w:val="21"/>
              </w:rPr>
              <w:t>▲ 左侧胸廓有两个视窗，用来显示胸腔各层的解剖结构。</w:t>
            </w:r>
          </w:p>
          <w:p>
            <w:pPr>
              <w:adjustRightInd w:val="0"/>
              <w:snapToGrid w:val="0"/>
              <w:jc w:val="left"/>
              <w:rPr>
                <w:rFonts w:hint="eastAsia" w:asciiTheme="minorEastAsia" w:hAnsiTheme="minorEastAsia"/>
                <w:szCs w:val="21"/>
              </w:rPr>
            </w:pPr>
            <w:r>
              <w:rPr>
                <w:rFonts w:hint="eastAsia" w:asciiTheme="minorEastAsia" w:hAnsiTheme="minorEastAsia"/>
                <w:szCs w:val="21"/>
              </w:rPr>
              <w:t>▲ 右侧胸廓可进行气胸穿刺减压及液胸插管引流训练。</w:t>
            </w:r>
          </w:p>
          <w:p>
            <w:pPr>
              <w:adjustRightInd w:val="0"/>
              <w:snapToGrid w:val="0"/>
              <w:jc w:val="left"/>
              <w:rPr>
                <w:rFonts w:hint="eastAsia" w:asciiTheme="minorEastAsia" w:hAnsiTheme="minorEastAsia"/>
                <w:szCs w:val="21"/>
              </w:rPr>
            </w:pPr>
            <w:r>
              <w:rPr>
                <w:rFonts w:hint="eastAsia" w:asciiTheme="minorEastAsia" w:hAnsiTheme="minorEastAsia"/>
                <w:szCs w:val="21"/>
              </w:rPr>
              <w:t>▲ 胸部引流液颜色、体积及粘度可自行调节。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8" w:type="dxa"/>
            <w:gridSpan w:val="2"/>
            <w:vAlign w:val="center"/>
          </w:tcPr>
          <w:p>
            <w:pPr>
              <w:adjustRightInd w:val="0"/>
              <w:snapToGrid w:val="0"/>
              <w:jc w:val="center"/>
              <w:rPr>
                <w:rFonts w:hint="eastAsia" w:asciiTheme="minorEastAsia" w:hAnsiTheme="minorEastAsia"/>
                <w:bCs/>
                <w:szCs w:val="21"/>
              </w:rPr>
            </w:pPr>
            <w:r>
              <w:rPr>
                <w:rFonts w:hint="eastAsia" w:asciiTheme="minorEastAsia" w:hAnsiTheme="minorEastAsia"/>
                <w:bCs/>
                <w:szCs w:val="21"/>
              </w:rPr>
              <w:t>5</w:t>
            </w:r>
          </w:p>
        </w:tc>
        <w:tc>
          <w:tcPr>
            <w:tcW w:w="1590" w:type="dxa"/>
            <w:vAlign w:val="center"/>
          </w:tcPr>
          <w:p>
            <w:pPr>
              <w:adjustRightInd w:val="0"/>
              <w:snapToGrid w:val="0"/>
              <w:jc w:val="center"/>
              <w:rPr>
                <w:rFonts w:hint="eastAsia" w:asciiTheme="minorEastAsia" w:hAnsiTheme="minorEastAsia"/>
                <w:szCs w:val="21"/>
              </w:rPr>
            </w:pPr>
            <w:r>
              <w:rPr>
                <w:rFonts w:hint="eastAsia" w:asciiTheme="minorEastAsia" w:hAnsiTheme="minorEastAsia"/>
                <w:bCs/>
                <w:szCs w:val="21"/>
              </w:rPr>
              <w:t>高级高位包扎模型</w:t>
            </w:r>
          </w:p>
        </w:tc>
        <w:tc>
          <w:tcPr>
            <w:tcW w:w="725" w:type="dxa"/>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30</w:t>
            </w:r>
          </w:p>
        </w:tc>
        <w:tc>
          <w:tcPr>
            <w:tcW w:w="709" w:type="dxa"/>
            <w:vAlign w:val="center"/>
          </w:tcPr>
          <w:p>
            <w:pPr>
              <w:adjustRightInd w:val="0"/>
              <w:snapToGrid w:val="0"/>
              <w:jc w:val="center"/>
              <w:rPr>
                <w:rFonts w:hint="eastAsia" w:asciiTheme="minorEastAsia" w:hAnsiTheme="minorEastAsia"/>
                <w:szCs w:val="21"/>
              </w:rPr>
            </w:pPr>
            <w:r>
              <w:rPr>
                <w:rFonts w:hint="eastAsia" w:asciiTheme="minorEastAsia" w:hAnsiTheme="minorEastAsia"/>
                <w:szCs w:val="21"/>
              </w:rPr>
              <w:t>具</w:t>
            </w:r>
          </w:p>
        </w:tc>
        <w:tc>
          <w:tcPr>
            <w:tcW w:w="6310" w:type="dxa"/>
            <w:vAlign w:val="center"/>
          </w:tcPr>
          <w:p>
            <w:pPr>
              <w:adjustRightInd w:val="0"/>
              <w:snapToGrid w:val="0"/>
              <w:jc w:val="left"/>
              <w:rPr>
                <w:rFonts w:hint="eastAsia" w:asciiTheme="minorEastAsia" w:hAnsiTheme="minorEastAsia"/>
                <w:szCs w:val="21"/>
              </w:rPr>
            </w:pPr>
            <w:r>
              <w:rPr>
                <w:rFonts w:hint="eastAsia" w:asciiTheme="minorEastAsia" w:hAnsiTheme="minorEastAsia"/>
                <w:szCs w:val="21"/>
              </w:rPr>
              <w:t>该模型模拟真实病人，具有形象逼真的特点，可进行截肢残端绷带包扎方法技能训练。皮肤光滑柔软，干燥有弹性，允许胶布黏贴。该模型采用进口塑胶材料有不锈钢模具注塑制成。适用于高等医学院校、护理学院、职业技术学院等专业以及医院临床医护人员临床教学创伤急救绷带包扎方法技能训练示教学院实践操作训练使用。</w:t>
            </w:r>
          </w:p>
          <w:p>
            <w:pPr>
              <w:adjustRightInd w:val="0"/>
              <w:snapToGrid w:val="0"/>
              <w:jc w:val="left"/>
              <w:rPr>
                <w:rFonts w:hint="eastAsia" w:asciiTheme="minorEastAsia" w:hAnsiTheme="minorEastAsia"/>
                <w:szCs w:val="21"/>
              </w:rPr>
            </w:pPr>
            <w:r>
              <w:rPr>
                <w:rFonts w:hint="eastAsia" w:asciiTheme="minorEastAsia" w:hAnsiTheme="minorEastAsia"/>
                <w:szCs w:val="21"/>
              </w:rPr>
              <w:t>功能特点:</w:t>
            </w:r>
          </w:p>
          <w:p>
            <w:pPr>
              <w:adjustRightInd w:val="0"/>
              <w:snapToGrid w:val="0"/>
              <w:jc w:val="left"/>
              <w:rPr>
                <w:rFonts w:hint="eastAsia" w:asciiTheme="minorEastAsia" w:hAnsiTheme="minorEastAsia"/>
                <w:szCs w:val="21"/>
              </w:rPr>
            </w:pPr>
            <w:r>
              <w:rPr>
                <w:rFonts w:hint="eastAsia" w:asciiTheme="minorEastAsia" w:hAnsiTheme="minorEastAsia"/>
                <w:szCs w:val="21"/>
              </w:rPr>
              <w:t>■模型由进口特殊材料制成，柔软有弹性。</w:t>
            </w:r>
            <w:r>
              <w:rPr>
                <w:rFonts w:hint="eastAsia" w:asciiTheme="minorEastAsia" w:hAnsiTheme="minorEastAsia"/>
                <w:szCs w:val="21"/>
              </w:rPr>
              <w:br w:type="textWrapping"/>
            </w:r>
            <w:r>
              <w:rPr>
                <w:rFonts w:hint="eastAsia" w:asciiTheme="minorEastAsia" w:hAnsiTheme="minorEastAsia"/>
                <w:szCs w:val="21"/>
              </w:rPr>
              <w:t>■模拟头颈部、胸部和上肢截肢的病人，右手臂从腕上截断，左手从肘上截断。</w:t>
            </w:r>
            <w:r>
              <w:rPr>
                <w:rFonts w:hint="eastAsia" w:asciiTheme="minorEastAsia" w:hAnsiTheme="minorEastAsia"/>
                <w:szCs w:val="21"/>
              </w:rPr>
              <w:br w:type="textWrapping"/>
            </w:r>
            <w:r>
              <w:rPr>
                <w:rFonts w:hint="eastAsia" w:asciiTheme="minorEastAsia" w:hAnsiTheme="minorEastAsia"/>
                <w:szCs w:val="21"/>
              </w:rPr>
              <w:t>■可以进行环形包扎法、螺旋包扎法、蛇形包扎法、8字形包扎法、帽式包扎法、面具式包扎法、单眼包扎法</w:t>
            </w:r>
            <w:r>
              <w:rPr>
                <w:rFonts w:hint="eastAsia" w:asciiTheme="minorEastAsia" w:hAnsiTheme="minorEastAsia"/>
                <w:szCs w:val="21"/>
              </w:rPr>
              <w:br w:type="textWrapping"/>
            </w:r>
            <w:r>
              <w:rPr>
                <w:rFonts w:hint="eastAsia" w:asciiTheme="minorEastAsia" w:hAnsiTheme="minorEastAsia"/>
                <w:szCs w:val="21"/>
              </w:rPr>
              <w:t>■可以演示绷带缠绕好的其两断端固守的方法</w:t>
            </w:r>
            <w:r>
              <w:rPr>
                <w:rFonts w:hint="eastAsia" w:asciiTheme="minorEastAsia" w:hAnsiTheme="minorEastAsia"/>
                <w:szCs w:val="21"/>
              </w:rPr>
              <w:br w:type="textWrapping"/>
            </w:r>
            <w:r>
              <w:rPr>
                <w:rFonts w:hint="eastAsia" w:asciiTheme="minorEastAsia" w:hAnsiTheme="minorEastAsia"/>
                <w:szCs w:val="21"/>
              </w:rPr>
              <w:t>■手臂保持轻度外旋，便于包扎</w:t>
            </w:r>
            <w:r>
              <w:rPr>
                <w:rFonts w:hint="eastAsia" w:asciiTheme="minorEastAsia" w:hAnsiTheme="minorEastAsia"/>
                <w:szCs w:val="21"/>
              </w:rPr>
              <w:br w:type="textWrapping"/>
            </w:r>
            <w:r>
              <w:rPr>
                <w:rFonts w:hint="eastAsia" w:asciiTheme="minorEastAsia" w:hAnsiTheme="minorEastAsia"/>
                <w:szCs w:val="21"/>
              </w:rPr>
              <w:t>■提供绷带1条、三角巾1条</w:t>
            </w:r>
          </w:p>
        </w:tc>
      </w:tr>
    </w:tbl>
    <w:p>
      <w:pPr>
        <w:jc w:val="cente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细黑">
    <w:altName w:val="微软雅黑"/>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altName w:val="Tahoma"/>
    <w:panose1 w:val="020B0604030504040204"/>
    <w:charset w:val="00"/>
    <w:family w:val="swiss"/>
    <w:pitch w:val="default"/>
    <w:sig w:usb0="00000000" w:usb1="00000000" w:usb2="00000010" w:usb3="00000000" w:csb0="0000019F" w:csb1="00000000"/>
  </w:font>
  <w:font w:name="微软雅黑">
    <w:panose1 w:val="020B0503020204020204"/>
    <w:charset w:val="86"/>
    <w:family w:val="auto"/>
    <w:pitch w:val="default"/>
    <w:sig w:usb0="80000287" w:usb1="2A0F3C52" w:usb2="00000016" w:usb3="00000000" w:csb0="0004001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36680"/>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FA"/>
    <w:rsid w:val="00080918"/>
    <w:rsid w:val="000C701E"/>
    <w:rsid w:val="002315C1"/>
    <w:rsid w:val="00321240"/>
    <w:rsid w:val="004344EE"/>
    <w:rsid w:val="005F1397"/>
    <w:rsid w:val="005F293B"/>
    <w:rsid w:val="00811479"/>
    <w:rsid w:val="008B5215"/>
    <w:rsid w:val="008D5451"/>
    <w:rsid w:val="0098206A"/>
    <w:rsid w:val="0099616D"/>
    <w:rsid w:val="009F35E3"/>
    <w:rsid w:val="00A317C3"/>
    <w:rsid w:val="00A809C3"/>
    <w:rsid w:val="00AE78A0"/>
    <w:rsid w:val="00B04DD5"/>
    <w:rsid w:val="00B50BD9"/>
    <w:rsid w:val="00B61930"/>
    <w:rsid w:val="00BB398C"/>
    <w:rsid w:val="00BF0D1E"/>
    <w:rsid w:val="00D63BD9"/>
    <w:rsid w:val="00E35CC9"/>
    <w:rsid w:val="00E54B16"/>
    <w:rsid w:val="00F400FA"/>
    <w:rsid w:val="00FF7EE8"/>
    <w:rsid w:val="0BB3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0"/>
    <w:pPr>
      <w:keepNext/>
      <w:keepLines/>
      <w:spacing w:before="560" w:after="400"/>
      <w:jc w:val="center"/>
      <w:outlineLvl w:val="1"/>
    </w:pPr>
    <w:rPr>
      <w:rFonts w:ascii="宋体" w:hAnsi="宋体" w:eastAsia="宋体" w:cs="Times New Roman"/>
      <w:b/>
      <w:sz w:val="30"/>
      <w:szCs w:val="32"/>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jc w:val="left"/>
    </w:pPr>
    <w:rPr>
      <w:rFonts w:ascii="Calibri" w:hAnsi="Calibri" w:eastAsia="宋体" w:cs="Times New Roman"/>
      <w:kern w:val="0"/>
      <w:sz w:val="24"/>
      <w:szCs w:val="24"/>
    </w:rPr>
  </w:style>
  <w:style w:type="character" w:styleId="7">
    <w:name w:val="Strong"/>
    <w:basedOn w:val="6"/>
    <w:qFormat/>
    <w:uiPriority w:val="0"/>
    <w:rPr>
      <w:b/>
      <w:bCs/>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uiPriority w:val="99"/>
    <w:rPr>
      <w:sz w:val="18"/>
      <w:szCs w:val="18"/>
    </w:rPr>
  </w:style>
  <w:style w:type="paragraph" w:customStyle="1" w:styleId="1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标题 2 Char"/>
    <w:basedOn w:val="6"/>
    <w:link w:val="2"/>
    <w:uiPriority w:val="0"/>
    <w:rPr>
      <w:rFonts w:ascii="宋体" w:hAnsi="宋体" w:eastAsia="宋体" w:cs="Times New Roman"/>
      <w:b/>
      <w:sz w:val="3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295</Words>
  <Characters>1685</Characters>
  <Lines>14</Lines>
  <Paragraphs>3</Paragraphs>
  <TotalTime>0</TotalTime>
  <ScaleCrop>false</ScaleCrop>
  <LinksUpToDate>false</LinksUpToDate>
  <CharactersWithSpaces>1977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2017-10-10T08:10:00Z</dcterms:created>
  <dc:creator>Ld</dc:creator>
  <cp:lastModifiedBy>Administrator</cp:lastModifiedBy>
  <dcterms:modified xsi:type="dcterms:W3CDTF">2017-10-12T06:42:33Z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